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6028" w14:textId="77777777" w:rsidR="00590D4B" w:rsidRDefault="00590D4B" w:rsidP="008A787C">
      <w:pPr>
        <w:pStyle w:val="CH"/>
      </w:pPr>
      <w:bookmarkStart w:id="0" w:name="historyclause"/>
    </w:p>
    <w:p w14:paraId="70EDB3C8" w14:textId="53503CD8" w:rsidR="00524449" w:rsidRDefault="00524449" w:rsidP="00524449">
      <w:pPr>
        <w:pStyle w:val="CH"/>
      </w:pPr>
      <w:r>
        <w:t xml:space="preserve">3GPP RAN WG4 Meeting </w:t>
      </w:r>
      <w:r w:rsidR="00651321" w:rsidRPr="009F0E8D">
        <w:t>#</w:t>
      </w:r>
      <w:r w:rsidR="006B4030">
        <w:t>10</w:t>
      </w:r>
      <w:r w:rsidR="00E703E1">
        <w:t>1</w:t>
      </w:r>
      <w:r w:rsidR="005D3EF2">
        <w:t>bis</w:t>
      </w:r>
      <w:r>
        <w:tab/>
      </w:r>
      <w:r>
        <w:tab/>
      </w:r>
      <w:r w:rsidR="001E5019" w:rsidRPr="001E5019">
        <w:t>R4-2200429</w:t>
      </w:r>
    </w:p>
    <w:p w14:paraId="50DC9730" w14:textId="662D17BC" w:rsidR="00D309CC" w:rsidRPr="00FD166F" w:rsidRDefault="00651321" w:rsidP="00524449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EA5B41">
        <w:t>1</w:t>
      </w:r>
      <w:r w:rsidR="005D3EF2">
        <w:t>7</w:t>
      </w:r>
      <w:r w:rsidR="00EA5B41" w:rsidRPr="00D93B95">
        <w:t xml:space="preserve"> – </w:t>
      </w:r>
      <w:r w:rsidR="005D3EF2">
        <w:t>26</w:t>
      </w:r>
      <w:r w:rsidR="00EA5B41" w:rsidRPr="00D93B95">
        <w:t xml:space="preserve">th </w:t>
      </w:r>
      <w:r w:rsidR="005D3EF2">
        <w:t>January</w:t>
      </w:r>
      <w:r w:rsidR="00EA5B41" w:rsidRPr="00D93B95">
        <w:t xml:space="preserve"> 202</w:t>
      </w:r>
      <w:r w:rsidR="005D3EF2">
        <w:t>2</w:t>
      </w:r>
      <w:r w:rsidR="00D46431"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FA03115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5D3EF2">
        <w:rPr>
          <w:lang w:val="en-US"/>
        </w:rPr>
        <w:t>5</w:t>
      </w:r>
      <w:r w:rsidR="00651321">
        <w:rPr>
          <w:lang w:val="en-US"/>
        </w:rPr>
        <w:t>.</w:t>
      </w:r>
      <w:r w:rsidR="00F84B3D">
        <w:rPr>
          <w:lang w:val="en-US"/>
        </w:rPr>
        <w:t>1</w:t>
      </w:r>
      <w:r w:rsidR="00651321">
        <w:rPr>
          <w:lang w:val="en-US"/>
        </w:rPr>
        <w:t>.</w:t>
      </w:r>
      <w:r w:rsidR="005D3EF2">
        <w:rPr>
          <w:lang w:val="en-US"/>
        </w:rPr>
        <w:t>1</w:t>
      </w:r>
    </w:p>
    <w:p w14:paraId="4DBE005A" w14:textId="480489C5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0D2061A1" w14:textId="0D80CD14" w:rsidR="00D309CC" w:rsidRPr="006C351C" w:rsidRDefault="00D309CC" w:rsidP="006B4030">
      <w:pPr>
        <w:pStyle w:val="CH"/>
        <w:ind w:left="2268" w:hanging="2268"/>
      </w:pPr>
      <w:r w:rsidRPr="006C351C">
        <w:t>Title:</w:t>
      </w:r>
      <w:r w:rsidRPr="006C351C">
        <w:tab/>
      </w:r>
      <w:r w:rsidR="00F84B3D" w:rsidRPr="00F84B3D">
        <w:t>Overview of the Region 1 countries implementing lower 6GHz unlicensed band</w:t>
      </w:r>
    </w:p>
    <w:p w14:paraId="052B1E0C" w14:textId="4DC3E5E8" w:rsidR="00104BC6" w:rsidRPr="00754D1F" w:rsidRDefault="00104BC6" w:rsidP="00E27B54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</w:r>
      <w:r w:rsidR="00651321" w:rsidRPr="00754D1F">
        <w:rPr>
          <w:lang w:val="de-DE"/>
        </w:rPr>
        <w:t>NR_6GHz_unlic_</w:t>
      </w:r>
      <w:r w:rsidR="00F84B3D">
        <w:rPr>
          <w:lang w:val="de-DE"/>
        </w:rPr>
        <w:t>EU</w:t>
      </w:r>
    </w:p>
    <w:p w14:paraId="6C6D1281" w14:textId="7FD4F2CF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236B75">
        <w:t>7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EE3B3C5" w14:textId="11983E5A" w:rsidR="00651321" w:rsidRDefault="00E32A96" w:rsidP="00651321">
      <w:r>
        <w:t xml:space="preserve">3GPP Rel-16 </w:t>
      </w:r>
      <w:r w:rsidRPr="00CD5E72">
        <w:t>NR-U WI</w:t>
      </w:r>
      <w:r>
        <w:t xml:space="preserve"> </w:t>
      </w:r>
      <w:r>
        <w:fldChar w:fldCharType="begin"/>
      </w:r>
      <w:r>
        <w:instrText xml:space="preserve"> REF _Ref61300565 \r \h </w:instrText>
      </w:r>
      <w:r>
        <w:fldChar w:fldCharType="separate"/>
      </w:r>
      <w:r>
        <w:t>[1]</w:t>
      </w:r>
      <w:r>
        <w:fldChar w:fldCharType="end"/>
      </w:r>
      <w:r w:rsidRPr="00CD5E72">
        <w:t xml:space="preserve"> </w:t>
      </w:r>
      <w:r>
        <w:t>specified</w:t>
      </w:r>
      <w:r w:rsidRPr="00CD5E72">
        <w:t xml:space="preserve"> how the NR technology can be used on the unlicensed spectrum thus offering more resources in frequency bands, such as 5GHz and 6GHz</w:t>
      </w:r>
      <w:r>
        <w:t xml:space="preserve">.  While 5GHz is a well-known band for the unlicensed operation, 6GHz is a relative new band usage of which was approved recently in different regulatory regions. Following the publication of the 6GHz regulatory decision for the EU/CEPT countries is November 2020, 3GPP RAN#90 meeting decided to resume the corresponding WI </w:t>
      </w:r>
      <w:r>
        <w:fldChar w:fldCharType="begin"/>
      </w:r>
      <w:r>
        <w:instrText xml:space="preserve"> REF _Ref61460200 \r \h </w:instrText>
      </w:r>
      <w:r>
        <w:fldChar w:fldCharType="separate"/>
      </w:r>
      <w:r>
        <w:t>[2]</w:t>
      </w:r>
      <w:r>
        <w:fldChar w:fldCharType="end"/>
      </w:r>
      <w:r>
        <w:t xml:space="preserve"> that aims at adding 3GPP support for the 6GHz band in that regulatory region. As per 3GPP RAN plenary guidance made during the RAN#93 meeting, RAN WG4 was tasked to define a new band for the unlicensed operation in the lower 6GHz band. In addition to that, RAN#94 meeting has also clarified that a dedicated lower 6GHz unlicensed band should be defined as 5925-6425MHz</w:t>
      </w:r>
      <w:r w:rsidR="006B4030">
        <w:t xml:space="preserve">. </w:t>
      </w:r>
    </w:p>
    <w:p w14:paraId="33E772CC" w14:textId="379D0417" w:rsidR="00453AE1" w:rsidRDefault="00E32A96" w:rsidP="00E27B54">
      <w:r>
        <w:t xml:space="preserve">Even though the corresponding WI for the lower 6GHz unlicensed band was triggered by the EU/CEPT regulations, there are other Region 1 countries that </w:t>
      </w:r>
      <w:r w:rsidR="00486244">
        <w:t>recently allowed</w:t>
      </w:r>
      <w:r>
        <w:t xml:space="preserve"> license-exempt operation in that range. Thus, in this discussion paper we provide further updates on several Region </w:t>
      </w:r>
      <w:r w:rsidR="00486244">
        <w:t xml:space="preserve">1 </w:t>
      </w:r>
      <w:r>
        <w:t>countries and their regulatory parameters.</w:t>
      </w:r>
      <w:r w:rsidR="00E703E1">
        <w:t xml:space="preserve">  </w:t>
      </w:r>
    </w:p>
    <w:p w14:paraId="3D8D13C3" w14:textId="77777777" w:rsidR="00710FF0" w:rsidRDefault="00710FF0" w:rsidP="00E27B54"/>
    <w:p w14:paraId="39718D8C" w14:textId="37C23558" w:rsidR="00FC371C" w:rsidRDefault="00FC371C" w:rsidP="00E27B54">
      <w:pPr>
        <w:pStyle w:val="Heading1"/>
        <w:keepNext w:val="0"/>
        <w:keepLines w:val="0"/>
      </w:pPr>
      <w:r>
        <w:t>2</w:t>
      </w:r>
      <w:r>
        <w:tab/>
      </w:r>
      <w:r w:rsidR="00EA1E00">
        <w:t xml:space="preserve">Further updates to the </w:t>
      </w:r>
      <w:r w:rsidR="00F84B3D">
        <w:t>lower</w:t>
      </w:r>
      <w:r w:rsidR="00EA1E00">
        <w:t xml:space="preserve"> u</w:t>
      </w:r>
      <w:r w:rsidR="002C0295">
        <w:t xml:space="preserve">nlicensed </w:t>
      </w:r>
      <w:r w:rsidR="003D71CA">
        <w:t>6GHz band</w:t>
      </w:r>
    </w:p>
    <w:p w14:paraId="30854C15" w14:textId="338958DD" w:rsidR="007F4E21" w:rsidRPr="007F4E21" w:rsidRDefault="007F4E21" w:rsidP="007F4E21">
      <w:r>
        <w:t>In this section we provide a brief overview of the 6GHz regulatory decisions made in Morocco and UAE:</w:t>
      </w:r>
    </w:p>
    <w:p w14:paraId="29920F93" w14:textId="3858A99D" w:rsidR="00F84B3D" w:rsidRDefault="007F4E21" w:rsidP="007F4E21">
      <w:pPr>
        <w:pStyle w:val="B1"/>
      </w:pPr>
      <w:r>
        <w:t>-</w:t>
      </w:r>
      <w:r>
        <w:tab/>
      </w:r>
      <w:r w:rsidRPr="00486244">
        <w:rPr>
          <w:i/>
          <w:iCs/>
        </w:rPr>
        <w:t>Morocco</w:t>
      </w:r>
      <w:r>
        <w:t xml:space="preserve">. </w:t>
      </w:r>
      <w:r w:rsidR="00F84B3D">
        <w:t>On May 2021, the Moroccan National Telecommunications Regulatory Agency (ANRT) published a new decision on Short Range Devices (SRD) in 5925-6425MHz frequency range with the following technical parameters:</w:t>
      </w:r>
    </w:p>
    <w:p w14:paraId="636C4C26" w14:textId="77777777" w:rsidR="00F84B3D" w:rsidRPr="007F4E21" w:rsidRDefault="00F84B3D" w:rsidP="007F4E21">
      <w:pPr>
        <w:pStyle w:val="B2"/>
      </w:pPr>
      <w:r w:rsidRPr="007F4E21">
        <w:t>-</w:t>
      </w:r>
      <w:r w:rsidRPr="007F4E21">
        <w:tab/>
        <w:t>23dBm EIRP for indoor usage only, not allowed inside vehicles;</w:t>
      </w:r>
    </w:p>
    <w:p w14:paraId="73149143" w14:textId="5F39AB9F" w:rsidR="005D3EF2" w:rsidRPr="007F4E21" w:rsidRDefault="00F84B3D" w:rsidP="007F4E21">
      <w:pPr>
        <w:pStyle w:val="B2"/>
      </w:pPr>
      <w:r w:rsidRPr="007F4E21">
        <w:t>-</w:t>
      </w:r>
      <w:r w:rsidRPr="007F4E21">
        <w:tab/>
        <w:t>14dBm EIRP for indoor and outdoor usage for the portable devices, not allowed for unmanned flying devices (i.e. drones).</w:t>
      </w:r>
    </w:p>
    <w:p w14:paraId="74BE6D7E" w14:textId="574F2F2F" w:rsidR="00F84B3D" w:rsidRPr="007F4E21" w:rsidRDefault="007F4E21" w:rsidP="007F4E21">
      <w:pPr>
        <w:pStyle w:val="B1"/>
      </w:pPr>
      <w:r>
        <w:t>-</w:t>
      </w:r>
      <w:r>
        <w:tab/>
      </w:r>
      <w:r w:rsidR="00486244" w:rsidRPr="00486244">
        <w:rPr>
          <w:i/>
          <w:iCs/>
        </w:rPr>
        <w:t>UAE</w:t>
      </w:r>
      <w:r w:rsidR="00486244">
        <w:t xml:space="preserve">. </w:t>
      </w:r>
      <w:r w:rsidR="00F84B3D" w:rsidRPr="007F4E21">
        <w:t>On December 2020, the telecommunications Regulatory Authority (TRA) of UAE has designated an additional 500 MHz radio spectrum, specifically 5925-6425MHz, for indoor use at an EIRP of 250 mW under class authorization</w:t>
      </w:r>
      <w:r>
        <w:t>.</w:t>
      </w:r>
    </w:p>
    <w:p w14:paraId="1CBA9125" w14:textId="170FBAE9" w:rsidR="00F84B3D" w:rsidRDefault="00F84B3D" w:rsidP="00F84B3D">
      <w:r>
        <w:t xml:space="preserve">As can be seen from the summary, Morocco defines the LPI operation with the same maximum EIRP of 23dBm as EU/CEPT. However, unlike the EU/CEPT region, there are no additional PSD restrictions. Thus, we can consider NS_01 for the case when the lower 6GHz band is used in Morocco. Quite similarly, UAE defines the LPI operation with the maximum EIRP of 24dBm and no PSD restrictions. </w:t>
      </w:r>
    </w:p>
    <w:p w14:paraId="573DE051" w14:textId="77777777" w:rsidR="00F84B3D" w:rsidRDefault="00F84B3D" w:rsidP="00F84B3D"/>
    <w:p w14:paraId="621C98DA" w14:textId="77777777" w:rsidR="00F84B3D" w:rsidRDefault="00F84B3D" w:rsidP="00F84B3D">
      <w:pPr>
        <w:pStyle w:val="Proposal"/>
      </w:pPr>
      <w:bookmarkStart w:id="1" w:name="_Toc92462122"/>
      <w:r w:rsidRPr="00AB2852">
        <w:rPr>
          <w:bCs/>
        </w:rPr>
        <w:t>Proposal</w:t>
      </w:r>
      <w:r>
        <w:rPr>
          <w:bCs/>
        </w:rPr>
        <w:t xml:space="preserve"> 1a</w:t>
      </w:r>
      <w:r w:rsidRPr="00AB2852">
        <w:rPr>
          <w:bCs/>
        </w:rPr>
        <w:t>:</w:t>
      </w:r>
      <w:r>
        <w:tab/>
        <w:t>Re-use 3GPP band n102 for Morocco and UAE.</w:t>
      </w:r>
      <w:bookmarkEnd w:id="1"/>
    </w:p>
    <w:p w14:paraId="7E20C50C" w14:textId="77777777" w:rsidR="00F84B3D" w:rsidRDefault="00F84B3D" w:rsidP="00F84B3D">
      <w:pPr>
        <w:pStyle w:val="Proposal"/>
      </w:pPr>
      <w:bookmarkStart w:id="2" w:name="_Toc92462123"/>
      <w:r w:rsidRPr="00AB2852">
        <w:rPr>
          <w:bCs/>
        </w:rPr>
        <w:t>Proposal</w:t>
      </w:r>
      <w:r>
        <w:rPr>
          <w:bCs/>
        </w:rPr>
        <w:t xml:space="preserve"> 1b</w:t>
      </w:r>
      <w:r w:rsidRPr="00AB2852">
        <w:rPr>
          <w:bCs/>
        </w:rPr>
        <w:t>:</w:t>
      </w:r>
      <w:r>
        <w:tab/>
        <w:t>Existing NS_01 can be re-used for LPI in Morocco and UAE.</w:t>
      </w:r>
      <w:bookmarkEnd w:id="2"/>
    </w:p>
    <w:p w14:paraId="3B36D15A" w14:textId="77777777" w:rsidR="00CE423E" w:rsidRDefault="00CE423E" w:rsidP="000A6237"/>
    <w:p w14:paraId="31C956FF" w14:textId="26693BE8" w:rsidR="00CE423E" w:rsidRDefault="00CE423E" w:rsidP="00CE423E">
      <w:pPr>
        <w:pStyle w:val="Heading2"/>
      </w:pPr>
      <w:r>
        <w:t>2.</w:t>
      </w:r>
      <w:r w:rsidR="005D3EF2">
        <w:t>2</w:t>
      </w:r>
      <w:r>
        <w:tab/>
        <w:t>Summary of the required NS values</w:t>
      </w:r>
    </w:p>
    <w:p w14:paraId="5EC3C871" w14:textId="09E1ADEC" w:rsidR="000A6237" w:rsidRDefault="00274A8B" w:rsidP="000A6237">
      <w:r>
        <w:t>Table 2.</w:t>
      </w:r>
      <w:r w:rsidR="005D3EF2">
        <w:t>2</w:t>
      </w:r>
      <w:r>
        <w:t>-1 below presents an updated summary of NS values</w:t>
      </w:r>
      <w:r w:rsidR="005D3EF2">
        <w:t xml:space="preserve"> </w:t>
      </w:r>
      <w:r w:rsidR="00F84B3D">
        <w:t>for several Region 1 countries that have already decided to open the lower 6GHz band for the unlicensed operation</w:t>
      </w:r>
      <w:r>
        <w:t>.</w:t>
      </w:r>
      <w:r w:rsidR="000A6237">
        <w:t xml:space="preserve"> </w:t>
      </w:r>
    </w:p>
    <w:p w14:paraId="77C69E59" w14:textId="1F934D0B" w:rsidR="000E2600" w:rsidRDefault="000E2600" w:rsidP="000A6237">
      <w:pPr>
        <w:pStyle w:val="TH"/>
      </w:pPr>
      <w:r>
        <w:t>Table 2.</w:t>
      </w:r>
      <w:r w:rsidR="005D3EF2">
        <w:t>2</w:t>
      </w:r>
      <w:r>
        <w:t>-1: Summary of NS values</w:t>
      </w:r>
      <w:r w:rsidR="000A6237">
        <w:t xml:space="preserve"> required for NR-U PC5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5D3EF2" w:rsidRPr="008671B0" w14:paraId="33688948" w14:textId="77777777" w:rsidTr="00885F42">
        <w:tc>
          <w:tcPr>
            <w:tcW w:w="2105" w:type="dxa"/>
            <w:vMerge w:val="restart"/>
          </w:tcPr>
          <w:p w14:paraId="45B293CE" w14:textId="77777777" w:rsidR="005D3EF2" w:rsidRPr="008671B0" w:rsidRDefault="005D3EF2" w:rsidP="00885F42">
            <w:pPr>
              <w:pStyle w:val="TAH"/>
            </w:pPr>
            <w:r w:rsidRPr="008671B0">
              <w:t>Country</w:t>
            </w:r>
          </w:p>
        </w:tc>
        <w:tc>
          <w:tcPr>
            <w:tcW w:w="6284" w:type="dxa"/>
            <w:gridSpan w:val="3"/>
          </w:tcPr>
          <w:p w14:paraId="6EDD1B2D" w14:textId="77777777" w:rsidR="005D3EF2" w:rsidRPr="008671B0" w:rsidRDefault="005D3EF2" w:rsidP="00885F42">
            <w:pPr>
              <w:pStyle w:val="TAH"/>
            </w:pPr>
            <w:r w:rsidRPr="008671B0">
              <w:t>Mode</w:t>
            </w:r>
          </w:p>
        </w:tc>
      </w:tr>
      <w:tr w:rsidR="005D3EF2" w:rsidRPr="008671B0" w14:paraId="2E6D559D" w14:textId="77777777" w:rsidTr="00885F42">
        <w:tc>
          <w:tcPr>
            <w:tcW w:w="2105" w:type="dxa"/>
            <w:vMerge/>
          </w:tcPr>
          <w:p w14:paraId="4C67536A" w14:textId="77777777" w:rsidR="005D3EF2" w:rsidRPr="008671B0" w:rsidRDefault="005D3EF2" w:rsidP="00885F42">
            <w:pPr>
              <w:pStyle w:val="TAH"/>
            </w:pPr>
          </w:p>
        </w:tc>
        <w:tc>
          <w:tcPr>
            <w:tcW w:w="1468" w:type="dxa"/>
          </w:tcPr>
          <w:p w14:paraId="32F7F58E" w14:textId="77777777" w:rsidR="005D3EF2" w:rsidRPr="008671B0" w:rsidRDefault="005D3EF2" w:rsidP="00885F42">
            <w:pPr>
              <w:pStyle w:val="TAH"/>
            </w:pPr>
            <w:r w:rsidRPr="008671B0">
              <w:t>SP</w:t>
            </w:r>
          </w:p>
        </w:tc>
        <w:tc>
          <w:tcPr>
            <w:tcW w:w="2692" w:type="dxa"/>
          </w:tcPr>
          <w:p w14:paraId="6D941F93" w14:textId="77777777" w:rsidR="005D3EF2" w:rsidRPr="008671B0" w:rsidRDefault="005D3EF2" w:rsidP="00885F42">
            <w:pPr>
              <w:pStyle w:val="TAH"/>
            </w:pPr>
            <w:r w:rsidRPr="008671B0">
              <w:t>LPI</w:t>
            </w:r>
          </w:p>
        </w:tc>
        <w:tc>
          <w:tcPr>
            <w:tcW w:w="2124" w:type="dxa"/>
          </w:tcPr>
          <w:p w14:paraId="668C462F" w14:textId="77777777" w:rsidR="005D3EF2" w:rsidRPr="008671B0" w:rsidRDefault="005D3EF2" w:rsidP="00885F42">
            <w:pPr>
              <w:pStyle w:val="TAH"/>
            </w:pPr>
            <w:r w:rsidRPr="008671B0">
              <w:t>VLP</w:t>
            </w:r>
          </w:p>
        </w:tc>
      </w:tr>
      <w:tr w:rsidR="005D3EF2" w:rsidRPr="008671B0" w14:paraId="705E4CA9" w14:textId="77777777" w:rsidTr="00885F42">
        <w:tc>
          <w:tcPr>
            <w:tcW w:w="8389" w:type="dxa"/>
            <w:gridSpan w:val="4"/>
          </w:tcPr>
          <w:p w14:paraId="337A2806" w14:textId="678A4C81" w:rsidR="005D3EF2" w:rsidRPr="008671B0" w:rsidRDefault="005D3EF2" w:rsidP="00885F42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 xml:space="preserve">Region </w:t>
            </w:r>
            <w:r w:rsidR="00F84B3D">
              <w:rPr>
                <w:b/>
                <w:bCs/>
                <w:lang w:val="en-US"/>
              </w:rPr>
              <w:t>1</w:t>
            </w:r>
          </w:p>
        </w:tc>
      </w:tr>
      <w:tr w:rsidR="00F84B3D" w:rsidRPr="008671B0" w14:paraId="50F8EBB9" w14:textId="77777777" w:rsidTr="00885F42">
        <w:tc>
          <w:tcPr>
            <w:tcW w:w="2105" w:type="dxa"/>
          </w:tcPr>
          <w:p w14:paraId="6CAFF178" w14:textId="52E42AC5" w:rsidR="00F84B3D" w:rsidRPr="008671B0" w:rsidRDefault="00F84B3D" w:rsidP="00F84B3D">
            <w:pPr>
              <w:pStyle w:val="TAC"/>
            </w:pPr>
            <w:r w:rsidRPr="00A93719">
              <w:t>EU/CEPT</w:t>
            </w:r>
          </w:p>
        </w:tc>
        <w:tc>
          <w:tcPr>
            <w:tcW w:w="1468" w:type="dxa"/>
          </w:tcPr>
          <w:p w14:paraId="34CF6F06" w14:textId="204F1523" w:rsidR="00F84B3D" w:rsidRPr="008671B0" w:rsidRDefault="00F84B3D" w:rsidP="00F84B3D">
            <w:pPr>
              <w:pStyle w:val="TAC"/>
            </w:pPr>
            <w:r w:rsidRPr="00A93719">
              <w:t>N/A</w:t>
            </w:r>
          </w:p>
        </w:tc>
        <w:tc>
          <w:tcPr>
            <w:tcW w:w="2692" w:type="dxa"/>
          </w:tcPr>
          <w:p w14:paraId="14E2F859" w14:textId="0AFA387A" w:rsidR="00F84B3D" w:rsidRDefault="00F84B3D" w:rsidP="00F84B3D">
            <w:pPr>
              <w:pStyle w:val="TAC"/>
              <w:rPr>
                <w:lang w:val="en-US"/>
              </w:rPr>
            </w:pPr>
            <w:r w:rsidRPr="00A93719">
              <w:t>[NS_xx] (new)</w:t>
            </w:r>
          </w:p>
        </w:tc>
        <w:tc>
          <w:tcPr>
            <w:tcW w:w="2124" w:type="dxa"/>
          </w:tcPr>
          <w:p w14:paraId="625E2687" w14:textId="33370B5B" w:rsidR="00F84B3D" w:rsidRPr="008671B0" w:rsidRDefault="00F84B3D" w:rsidP="00F84B3D">
            <w:pPr>
              <w:pStyle w:val="TAC"/>
              <w:rPr>
                <w:lang w:val="en-US"/>
              </w:rPr>
            </w:pPr>
            <w:r w:rsidRPr="00A93719">
              <w:t>TBD</w:t>
            </w:r>
          </w:p>
        </w:tc>
      </w:tr>
      <w:tr w:rsidR="00F84B3D" w:rsidRPr="008671B0" w14:paraId="7F69393A" w14:textId="77777777" w:rsidTr="00885F42">
        <w:tc>
          <w:tcPr>
            <w:tcW w:w="2105" w:type="dxa"/>
          </w:tcPr>
          <w:p w14:paraId="7877FA83" w14:textId="68A452BA" w:rsidR="00F84B3D" w:rsidRPr="008671B0" w:rsidRDefault="00F84B3D" w:rsidP="00F84B3D">
            <w:pPr>
              <w:pStyle w:val="TAC"/>
            </w:pPr>
            <w:r w:rsidRPr="00A16BC8">
              <w:t>Morocco</w:t>
            </w:r>
          </w:p>
        </w:tc>
        <w:tc>
          <w:tcPr>
            <w:tcW w:w="1468" w:type="dxa"/>
          </w:tcPr>
          <w:p w14:paraId="2DD2596B" w14:textId="2CC97ADC" w:rsidR="00F84B3D" w:rsidRPr="008671B0" w:rsidRDefault="00F84B3D" w:rsidP="00F84B3D">
            <w:pPr>
              <w:pStyle w:val="TAC"/>
              <w:rPr>
                <w:lang w:val="en-US"/>
              </w:rPr>
            </w:pPr>
            <w:r w:rsidRPr="00A16BC8">
              <w:t>N/A</w:t>
            </w:r>
          </w:p>
        </w:tc>
        <w:tc>
          <w:tcPr>
            <w:tcW w:w="2692" w:type="dxa"/>
          </w:tcPr>
          <w:p w14:paraId="79BD3203" w14:textId="35770B45" w:rsidR="00F84B3D" w:rsidRPr="008671B0" w:rsidRDefault="00F84B3D" w:rsidP="00F84B3D">
            <w:pPr>
              <w:pStyle w:val="TAC"/>
              <w:rPr>
                <w:lang w:val="en-US"/>
              </w:rPr>
            </w:pPr>
            <w:r w:rsidRPr="00A16BC8">
              <w:t>NS_01</w:t>
            </w:r>
          </w:p>
        </w:tc>
        <w:tc>
          <w:tcPr>
            <w:tcW w:w="2124" w:type="dxa"/>
          </w:tcPr>
          <w:p w14:paraId="6A349C9E" w14:textId="7275D570" w:rsidR="00F84B3D" w:rsidRPr="008671B0" w:rsidRDefault="00F84B3D" w:rsidP="00F84B3D">
            <w:pPr>
              <w:pStyle w:val="TAC"/>
            </w:pPr>
            <w:r w:rsidRPr="00A16BC8">
              <w:t>TBD</w:t>
            </w:r>
          </w:p>
        </w:tc>
      </w:tr>
      <w:tr w:rsidR="00F84B3D" w:rsidRPr="008671B0" w14:paraId="0DDA1192" w14:textId="77777777" w:rsidTr="00885F42">
        <w:tc>
          <w:tcPr>
            <w:tcW w:w="2105" w:type="dxa"/>
          </w:tcPr>
          <w:p w14:paraId="02C5727D" w14:textId="139D9A1F" w:rsidR="00F84B3D" w:rsidRPr="008671B0" w:rsidRDefault="00F84B3D" w:rsidP="00F84B3D">
            <w:pPr>
              <w:pStyle w:val="TAC"/>
            </w:pPr>
            <w:r w:rsidRPr="0061554B">
              <w:t>UAE</w:t>
            </w:r>
          </w:p>
        </w:tc>
        <w:tc>
          <w:tcPr>
            <w:tcW w:w="1468" w:type="dxa"/>
          </w:tcPr>
          <w:p w14:paraId="6BC5E82B" w14:textId="2BDBFBFD" w:rsidR="00F84B3D" w:rsidRPr="008671B0" w:rsidRDefault="00F84B3D" w:rsidP="00F84B3D">
            <w:pPr>
              <w:pStyle w:val="TAC"/>
            </w:pPr>
            <w:r w:rsidRPr="0061554B">
              <w:t>N/A</w:t>
            </w:r>
          </w:p>
        </w:tc>
        <w:tc>
          <w:tcPr>
            <w:tcW w:w="2692" w:type="dxa"/>
          </w:tcPr>
          <w:p w14:paraId="2268B3C2" w14:textId="1F186984" w:rsidR="00F84B3D" w:rsidRPr="008671B0" w:rsidRDefault="00F84B3D" w:rsidP="00F84B3D">
            <w:pPr>
              <w:pStyle w:val="TAC"/>
              <w:rPr>
                <w:lang w:val="en-US"/>
              </w:rPr>
            </w:pPr>
            <w:r w:rsidRPr="0061554B">
              <w:t>NS_01</w:t>
            </w:r>
          </w:p>
        </w:tc>
        <w:tc>
          <w:tcPr>
            <w:tcW w:w="2124" w:type="dxa"/>
          </w:tcPr>
          <w:p w14:paraId="25C4E6E1" w14:textId="1084DA7F" w:rsidR="00F84B3D" w:rsidRPr="008671B0" w:rsidRDefault="00F84B3D" w:rsidP="00F84B3D">
            <w:pPr>
              <w:pStyle w:val="TAC"/>
            </w:pPr>
            <w:r w:rsidRPr="0061554B">
              <w:t>N/A</w:t>
            </w:r>
          </w:p>
        </w:tc>
      </w:tr>
    </w:tbl>
    <w:p w14:paraId="70FF6773" w14:textId="77777777" w:rsidR="005D3EF2" w:rsidRDefault="005D3EF2" w:rsidP="000A6237">
      <w:pPr>
        <w:pStyle w:val="TH"/>
      </w:pPr>
    </w:p>
    <w:p w14:paraId="01E8C6A3" w14:textId="268D46F5" w:rsidR="008E274F" w:rsidRDefault="008E274F" w:rsidP="008E274F">
      <w:pPr>
        <w:pStyle w:val="Proposal"/>
      </w:pPr>
      <w:bookmarkStart w:id="3" w:name="_Toc85720120"/>
      <w:bookmarkStart w:id="4" w:name="_Toc92460044"/>
      <w:bookmarkStart w:id="5" w:name="_Toc92462124"/>
      <w:r w:rsidRPr="00AB2852">
        <w:rPr>
          <w:bCs/>
        </w:rPr>
        <w:t>Proposal</w:t>
      </w:r>
      <w:r>
        <w:rPr>
          <w:bCs/>
        </w:rPr>
        <w:t xml:space="preserve"> </w:t>
      </w:r>
      <w:r w:rsidR="005D3EF2">
        <w:rPr>
          <w:bCs/>
        </w:rPr>
        <w:t>2</w:t>
      </w:r>
      <w:r w:rsidRPr="00AB2852">
        <w:rPr>
          <w:bCs/>
        </w:rPr>
        <w:t>:</w:t>
      </w:r>
      <w:r>
        <w:tab/>
      </w:r>
      <w:r w:rsidR="00F84B3D">
        <w:t>Include the</w:t>
      </w:r>
      <w:r>
        <w:t xml:space="preserve"> summary of the required NS values</w:t>
      </w:r>
      <w:r w:rsidR="00F84B3D">
        <w:t xml:space="preserve"> into TR 38.849</w:t>
      </w:r>
      <w:r>
        <w:t>.</w:t>
      </w:r>
      <w:bookmarkEnd w:id="3"/>
      <w:bookmarkEnd w:id="4"/>
      <w:bookmarkEnd w:id="5"/>
    </w:p>
    <w:p w14:paraId="38454171" w14:textId="77777777" w:rsidR="00F92298" w:rsidRDefault="00F92298" w:rsidP="00CE423E"/>
    <w:p w14:paraId="72EC36DD" w14:textId="77777777" w:rsidR="00CE423E" w:rsidRDefault="00CE423E" w:rsidP="000A6237">
      <w:pPr>
        <w:pStyle w:val="TH"/>
      </w:pPr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6FF74A57" w14:textId="10ECC108" w:rsidR="00710FF0" w:rsidRDefault="00BA1A1F" w:rsidP="00710FF0">
      <w:r>
        <w:t xml:space="preserve">In this contribution we </w:t>
      </w:r>
      <w:r w:rsidR="00BF46E7">
        <w:t xml:space="preserve">have presented </w:t>
      </w:r>
      <w:r w:rsidR="00486244">
        <w:t>summary of several Region 1 countries that have opened</w:t>
      </w:r>
      <w:r w:rsidR="002D5492">
        <w:t xml:space="preserve"> </w:t>
      </w:r>
      <w:r w:rsidR="00486244">
        <w:t>the lower</w:t>
      </w:r>
      <w:r w:rsidR="002D5492">
        <w:t xml:space="preserve"> 6GHz</w:t>
      </w:r>
      <w:r w:rsidR="00486244">
        <w:t xml:space="preserve"> band for the</w:t>
      </w:r>
      <w:r w:rsidR="002D5492">
        <w:t xml:space="preserve"> unlicensed </w:t>
      </w:r>
      <w:r w:rsidR="00486244">
        <w:t>operation</w:t>
      </w:r>
      <w:r w:rsidR="002D5492">
        <w:t>.</w:t>
      </w:r>
      <w:r w:rsidR="005D3EF2">
        <w:t xml:space="preserve"> </w:t>
      </w:r>
      <w:r w:rsidR="00BF46E7">
        <w:t xml:space="preserve">  </w:t>
      </w:r>
    </w:p>
    <w:p w14:paraId="53AC297F" w14:textId="77777777" w:rsidR="00D93EF2" w:rsidRDefault="00710FF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D93EF2" w:rsidRPr="00B752A1">
        <w:rPr>
          <w:noProof/>
        </w:rPr>
        <w:t>Proposal 1a:</w:t>
      </w:r>
      <w:r w:rsidR="00D93EF2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D93EF2">
        <w:rPr>
          <w:noProof/>
        </w:rPr>
        <w:t>Re-use 3GPP band n102 for Morocco and UAE.</w:t>
      </w:r>
    </w:p>
    <w:p w14:paraId="0EC0E09B" w14:textId="77777777" w:rsidR="00D93EF2" w:rsidRDefault="00D93EF2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 w:rsidRPr="00B752A1">
        <w:rPr>
          <w:noProof/>
        </w:rPr>
        <w:t>Proposal 1b: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Existing NS_01 can be re-used for LPI in Morocco and UAE.</w:t>
      </w:r>
    </w:p>
    <w:p w14:paraId="18754A44" w14:textId="573912A2" w:rsidR="00D93EF2" w:rsidRDefault="00D93EF2">
      <w:pPr>
        <w:pStyle w:val="TOC1"/>
        <w:rPr>
          <w:noProof/>
        </w:rPr>
      </w:pPr>
      <w:r w:rsidRPr="00B752A1"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Include the summary of the required NS values into TR 38.849.</w:t>
      </w:r>
    </w:p>
    <w:p w14:paraId="438CA811" w14:textId="06187E81" w:rsidR="003028E3" w:rsidRDefault="003028E3">
      <w:pPr>
        <w:pStyle w:val="TOC1"/>
        <w:rPr>
          <w:noProof/>
        </w:rPr>
      </w:pPr>
    </w:p>
    <w:p w14:paraId="74B9C4AC" w14:textId="77777777" w:rsidR="003028E3" w:rsidRDefault="003028E3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</w:p>
    <w:p w14:paraId="5D2DDC34" w14:textId="66AECFC5" w:rsidR="005E69AE" w:rsidRDefault="00710FF0" w:rsidP="00F92298">
      <w:pPr>
        <w:pStyle w:val="Heading1"/>
        <w:keepNext w:val="0"/>
        <w:keepLines w:val="0"/>
        <w:ind w:left="0" w:firstLine="0"/>
      </w:pPr>
      <w:r>
        <w:rPr>
          <w:b/>
          <w:bCs/>
        </w:rPr>
        <w:fldChar w:fldCharType="end"/>
      </w:r>
      <w:r w:rsidR="005E69AE">
        <w:t>4</w:t>
      </w:r>
      <w:r w:rsidR="005E69AE">
        <w:tab/>
        <w:t>References</w:t>
      </w:r>
    </w:p>
    <w:bookmarkEnd w:id="0"/>
    <w:p w14:paraId="3EFC460C" w14:textId="77777777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t>RP-1912926, "WID on NR-based Access to Unlicensed Spectrum ", Qualcomm Inc.</w:t>
      </w:r>
    </w:p>
    <w:p w14:paraId="67A03AF9" w14:textId="62D0B031" w:rsidR="007F4E21" w:rsidRDefault="007F4E21" w:rsidP="00CB4DC4">
      <w:pPr>
        <w:widowControl w:val="0"/>
        <w:numPr>
          <w:ilvl w:val="0"/>
          <w:numId w:val="10"/>
        </w:numPr>
        <w:spacing w:before="120" w:after="120"/>
        <w:jc w:val="both"/>
      </w:pPr>
      <w:r w:rsidRPr="007F4E21">
        <w:t>RP‐202592, "WID on introduction of lower 6GHz NR unlicensed operation for Europe", Nokia, Nokia Shanghai Bell</w:t>
      </w:r>
    </w:p>
    <w:p w14:paraId="35DBDFCB" w14:textId="59BD0C98" w:rsidR="009A4498" w:rsidRDefault="009A4498">
      <w:pPr>
        <w:spacing w:after="0"/>
      </w:pPr>
      <w:r>
        <w:br w:type="page"/>
      </w:r>
    </w:p>
    <w:p w14:paraId="449903CD" w14:textId="3A48A8D4" w:rsidR="00ED3052" w:rsidRDefault="009A4498" w:rsidP="009A4498">
      <w:pPr>
        <w:pStyle w:val="Heading8"/>
      </w:pPr>
      <w:r>
        <w:lastRenderedPageBreak/>
        <w:t>Annex A: Summary of the regulatory requirements</w:t>
      </w: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85"/>
        <w:gridCol w:w="1135"/>
        <w:gridCol w:w="1878"/>
        <w:gridCol w:w="1611"/>
        <w:gridCol w:w="1522"/>
        <w:gridCol w:w="1789"/>
        <w:gridCol w:w="1985"/>
      </w:tblGrid>
      <w:tr w:rsidR="00EC3D37" w14:paraId="3BE42DD4" w14:textId="77777777" w:rsidTr="008854B9">
        <w:tc>
          <w:tcPr>
            <w:tcW w:w="985" w:type="dxa"/>
          </w:tcPr>
          <w:p w14:paraId="4FA7F4C5" w14:textId="77777777" w:rsidR="00EC3D37" w:rsidRDefault="00EC3D37" w:rsidP="008854B9">
            <w:pPr>
              <w:pStyle w:val="TAH"/>
            </w:pPr>
            <w:r>
              <w:t>Region</w:t>
            </w:r>
          </w:p>
        </w:tc>
        <w:tc>
          <w:tcPr>
            <w:tcW w:w="1135" w:type="dxa"/>
          </w:tcPr>
          <w:p w14:paraId="7966044D" w14:textId="77777777" w:rsidR="00EC3D37" w:rsidRDefault="00EC3D37" w:rsidP="008854B9">
            <w:pPr>
              <w:pStyle w:val="TAH"/>
            </w:pPr>
            <w:r>
              <w:t>Country</w:t>
            </w:r>
          </w:p>
        </w:tc>
        <w:tc>
          <w:tcPr>
            <w:tcW w:w="1878" w:type="dxa"/>
          </w:tcPr>
          <w:p w14:paraId="59BFFCE6" w14:textId="77777777" w:rsidR="00EC3D37" w:rsidRDefault="00EC3D37" w:rsidP="008854B9">
            <w:pPr>
              <w:pStyle w:val="TAH"/>
            </w:pPr>
            <w:r>
              <w:t>Permissible operation</w:t>
            </w:r>
          </w:p>
          <w:p w14:paraId="3555F85E" w14:textId="77777777" w:rsidR="00EC3D37" w:rsidRDefault="00EC3D37" w:rsidP="008854B9">
            <w:pPr>
              <w:pStyle w:val="TAH"/>
            </w:pPr>
            <w:r>
              <w:t>(Note 1)</w:t>
            </w:r>
          </w:p>
        </w:tc>
        <w:tc>
          <w:tcPr>
            <w:tcW w:w="1611" w:type="dxa"/>
          </w:tcPr>
          <w:p w14:paraId="3E260ECE" w14:textId="77777777" w:rsidR="00EC3D37" w:rsidRDefault="00EC3D37" w:rsidP="008854B9"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</w:tcPr>
          <w:p w14:paraId="5512DAD0" w14:textId="77777777" w:rsidR="00EC3D37" w:rsidRDefault="00EC3D37" w:rsidP="008854B9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89" w:type="dxa"/>
          </w:tcPr>
          <w:p w14:paraId="4F613F91" w14:textId="77777777" w:rsidR="00EC3D37" w:rsidRDefault="00EC3D37" w:rsidP="008854B9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85" w:type="dxa"/>
          </w:tcPr>
          <w:p w14:paraId="60D08DFE" w14:textId="77777777" w:rsidR="00EC3D37" w:rsidRDefault="00EC3D37" w:rsidP="008854B9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D93EF2" w14:paraId="3625C9B1" w14:textId="77777777" w:rsidTr="008854B9">
        <w:tc>
          <w:tcPr>
            <w:tcW w:w="985" w:type="dxa"/>
            <w:vMerge w:val="restart"/>
            <w:vAlign w:val="center"/>
          </w:tcPr>
          <w:p w14:paraId="3BBEEEB7" w14:textId="77777777" w:rsidR="00D93EF2" w:rsidRDefault="00D93EF2" w:rsidP="008854B9">
            <w:pPr>
              <w:pStyle w:val="TAC"/>
            </w:pPr>
            <w:r>
              <w:t>Region 1</w:t>
            </w:r>
          </w:p>
        </w:tc>
        <w:tc>
          <w:tcPr>
            <w:tcW w:w="1135" w:type="dxa"/>
            <w:vMerge w:val="restart"/>
            <w:vAlign w:val="center"/>
          </w:tcPr>
          <w:p w14:paraId="26D8AE03" w14:textId="77777777" w:rsidR="00D93EF2" w:rsidRDefault="00D93EF2" w:rsidP="008854B9">
            <w:pPr>
              <w:pStyle w:val="TAC"/>
            </w:pPr>
            <w:r>
              <w:t>EU/CEPT</w:t>
            </w:r>
          </w:p>
        </w:tc>
        <w:tc>
          <w:tcPr>
            <w:tcW w:w="1878" w:type="dxa"/>
            <w:vAlign w:val="center"/>
          </w:tcPr>
          <w:p w14:paraId="61986029" w14:textId="77777777" w:rsidR="00D93EF2" w:rsidRDefault="00D93EF2" w:rsidP="008854B9">
            <w:pPr>
              <w:pStyle w:val="TAL"/>
            </w:pPr>
            <w:r>
              <w:t>LPI (see 4.1.1)</w:t>
            </w:r>
          </w:p>
        </w:tc>
        <w:tc>
          <w:tcPr>
            <w:tcW w:w="1611" w:type="dxa"/>
            <w:vMerge w:val="restart"/>
            <w:vAlign w:val="center"/>
          </w:tcPr>
          <w:p w14:paraId="2DADF224" w14:textId="77777777" w:rsidR="00D93EF2" w:rsidRPr="00A930D3" w:rsidRDefault="00D93EF2" w:rsidP="008854B9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052F227A" w14:textId="77777777" w:rsidR="00D93EF2" w:rsidRDefault="00D93EF2" w:rsidP="008854B9">
            <w:pPr>
              <w:pStyle w:val="TAC"/>
            </w:pPr>
            <w:r>
              <w:t>23dBm</w:t>
            </w:r>
          </w:p>
        </w:tc>
        <w:tc>
          <w:tcPr>
            <w:tcW w:w="1789" w:type="dxa"/>
            <w:vAlign w:val="center"/>
          </w:tcPr>
          <w:p w14:paraId="7C4A5C29" w14:textId="77777777" w:rsidR="00D93EF2" w:rsidRDefault="00D93EF2" w:rsidP="008854B9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Align w:val="center"/>
          </w:tcPr>
          <w:p w14:paraId="4BBE99CA" w14:textId="77777777" w:rsidR="00D93EF2" w:rsidRDefault="00D93EF2" w:rsidP="008854B9">
            <w:pPr>
              <w:pStyle w:val="TAC"/>
            </w:pPr>
            <w:r>
              <w:t xml:space="preserve">-22 dBm/MHz </w:t>
            </w:r>
          </w:p>
          <w:p w14:paraId="6A1EAED3" w14:textId="77777777" w:rsidR="00D93EF2" w:rsidRDefault="00D93EF2" w:rsidP="008854B9">
            <w:pPr>
              <w:pStyle w:val="TAC"/>
            </w:pPr>
            <w:r>
              <w:t>(below 5935MHz)</w:t>
            </w:r>
          </w:p>
        </w:tc>
      </w:tr>
      <w:tr w:rsidR="00D93EF2" w14:paraId="1958ABC0" w14:textId="77777777" w:rsidTr="008854B9">
        <w:tc>
          <w:tcPr>
            <w:tcW w:w="985" w:type="dxa"/>
            <w:vMerge/>
          </w:tcPr>
          <w:p w14:paraId="62B75A80" w14:textId="77777777" w:rsidR="00D93EF2" w:rsidRDefault="00D93EF2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2F17BA1E" w14:textId="77777777" w:rsidR="00D93EF2" w:rsidRDefault="00D93EF2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C4BCDAA" w14:textId="77777777" w:rsidR="00D93EF2" w:rsidRDefault="00D93EF2" w:rsidP="008854B9">
            <w:pPr>
              <w:pStyle w:val="TAL"/>
            </w:pPr>
            <w:r>
              <w:t>VLP (see 4.1.1)</w:t>
            </w:r>
          </w:p>
        </w:tc>
        <w:tc>
          <w:tcPr>
            <w:tcW w:w="1611" w:type="dxa"/>
            <w:vMerge/>
            <w:vAlign w:val="center"/>
          </w:tcPr>
          <w:p w14:paraId="431DD883" w14:textId="77777777" w:rsidR="00D93EF2" w:rsidRPr="00A930D3" w:rsidRDefault="00D93EF2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6B07E6B0" w14:textId="77777777" w:rsidR="00D93EF2" w:rsidRDefault="00D93EF2" w:rsidP="008854B9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2929EA9F" w14:textId="77777777" w:rsidR="00D93EF2" w:rsidRDefault="00D93EF2" w:rsidP="008854B9">
            <w:pPr>
              <w:pStyle w:val="TAC"/>
            </w:pPr>
            <w:r>
              <w:t>1dBm/MHz</w:t>
            </w:r>
          </w:p>
          <w:p w14:paraId="481A92D4" w14:textId="77777777" w:rsidR="00D93EF2" w:rsidRDefault="00D93EF2" w:rsidP="008854B9">
            <w:pPr>
              <w:pStyle w:val="TAC"/>
            </w:pPr>
            <w:r>
              <w:t>10dBm/MHz (for the narrowband usage)</w:t>
            </w:r>
          </w:p>
        </w:tc>
        <w:tc>
          <w:tcPr>
            <w:tcW w:w="1985" w:type="dxa"/>
            <w:vAlign w:val="center"/>
          </w:tcPr>
          <w:p w14:paraId="3E7FAA47" w14:textId="77777777" w:rsidR="00D93EF2" w:rsidRDefault="00D93EF2" w:rsidP="008854B9">
            <w:pPr>
              <w:pStyle w:val="TAC"/>
            </w:pPr>
            <w:r>
              <w:t>-45 dBm/MHz</w:t>
            </w:r>
          </w:p>
          <w:p w14:paraId="42B448C6" w14:textId="77777777" w:rsidR="00D93EF2" w:rsidRDefault="00D93EF2" w:rsidP="008854B9">
            <w:pPr>
              <w:pStyle w:val="TAC"/>
            </w:pPr>
            <w:r>
              <w:t xml:space="preserve">(below 5935MHz); </w:t>
            </w:r>
          </w:p>
        </w:tc>
      </w:tr>
      <w:tr w:rsidR="00D93EF2" w14:paraId="74EB8E97" w14:textId="77777777" w:rsidTr="008854B9">
        <w:tc>
          <w:tcPr>
            <w:tcW w:w="985" w:type="dxa"/>
            <w:vMerge/>
          </w:tcPr>
          <w:p w14:paraId="79C193BA" w14:textId="77777777" w:rsidR="00D93EF2" w:rsidRDefault="00D93EF2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124D4281" w14:textId="77777777" w:rsidR="00D93EF2" w:rsidRDefault="00D93EF2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8FD1320" w14:textId="77777777" w:rsidR="00D93EF2" w:rsidRDefault="00D93EF2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5FD3784F" w14:textId="77777777" w:rsidR="00D93EF2" w:rsidRPr="00A930D3" w:rsidRDefault="00D93EF2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EBB45B1" w14:textId="77777777" w:rsidR="00D93EF2" w:rsidRDefault="00D93EF2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16D6CB9" w14:textId="77777777" w:rsidR="00D93EF2" w:rsidRDefault="00D93EF2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DF0AB61" w14:textId="77777777" w:rsidR="00D93EF2" w:rsidRDefault="00D93EF2" w:rsidP="008854B9">
            <w:pPr>
              <w:pStyle w:val="TAC"/>
            </w:pPr>
          </w:p>
        </w:tc>
      </w:tr>
      <w:tr w:rsidR="00D93EF2" w14:paraId="07FE34CA" w14:textId="77777777" w:rsidTr="008854B9">
        <w:tc>
          <w:tcPr>
            <w:tcW w:w="985" w:type="dxa"/>
            <w:vMerge/>
          </w:tcPr>
          <w:p w14:paraId="0BCA20CF" w14:textId="77777777" w:rsidR="00D93EF2" w:rsidRDefault="00D93EF2" w:rsidP="008854B9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645952AE" w14:textId="77777777" w:rsidR="00D93EF2" w:rsidRPr="00A930D3" w:rsidRDefault="00D93EF2" w:rsidP="008854B9">
            <w:pPr>
              <w:pStyle w:val="TAC"/>
            </w:pPr>
            <w:r>
              <w:t>UK</w:t>
            </w:r>
          </w:p>
        </w:tc>
        <w:tc>
          <w:tcPr>
            <w:tcW w:w="1878" w:type="dxa"/>
            <w:vAlign w:val="center"/>
          </w:tcPr>
          <w:p w14:paraId="51C5C0DD" w14:textId="77777777" w:rsidR="00D93EF2" w:rsidRDefault="00D93EF2" w:rsidP="008854B9">
            <w:pPr>
              <w:pStyle w:val="TAL"/>
            </w:pPr>
            <w:r>
              <w:t>LPI (see 4.1.3)</w:t>
            </w:r>
          </w:p>
        </w:tc>
        <w:tc>
          <w:tcPr>
            <w:tcW w:w="1611" w:type="dxa"/>
            <w:vMerge w:val="restart"/>
            <w:vAlign w:val="center"/>
          </w:tcPr>
          <w:p w14:paraId="2A84CE74" w14:textId="77777777" w:rsidR="00D93EF2" w:rsidRPr="00A930D3" w:rsidRDefault="00D93EF2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43F10EC2" w14:textId="77777777" w:rsidR="00D93EF2" w:rsidRDefault="00D93EF2" w:rsidP="008854B9">
            <w:pPr>
              <w:pStyle w:val="TAC"/>
            </w:pPr>
            <w:r>
              <w:t>24dBm</w:t>
            </w:r>
          </w:p>
        </w:tc>
        <w:tc>
          <w:tcPr>
            <w:tcW w:w="1789" w:type="dxa"/>
            <w:vMerge w:val="restart"/>
            <w:vAlign w:val="center"/>
          </w:tcPr>
          <w:p w14:paraId="11D0016B" w14:textId="77777777" w:rsidR="00D93EF2" w:rsidRDefault="00D93EF2" w:rsidP="008854B9">
            <w:pPr>
              <w:pStyle w:val="TAC"/>
            </w:pPr>
            <w:r w:rsidRPr="000D4D06">
              <w:t>11dBm/MHz</w:t>
            </w:r>
          </w:p>
        </w:tc>
        <w:tc>
          <w:tcPr>
            <w:tcW w:w="1985" w:type="dxa"/>
            <w:vAlign w:val="center"/>
          </w:tcPr>
          <w:p w14:paraId="73D330A6" w14:textId="77777777" w:rsidR="00D93EF2" w:rsidRDefault="00D93EF2" w:rsidP="008854B9">
            <w:pPr>
              <w:pStyle w:val="TAC"/>
            </w:pPr>
            <w:r>
              <w:t>In accordance with directive 2014/53/EC</w:t>
            </w:r>
          </w:p>
        </w:tc>
      </w:tr>
      <w:tr w:rsidR="00D93EF2" w14:paraId="58E6A1E8" w14:textId="77777777" w:rsidTr="008854B9">
        <w:tc>
          <w:tcPr>
            <w:tcW w:w="985" w:type="dxa"/>
            <w:vMerge/>
          </w:tcPr>
          <w:p w14:paraId="3E3BCCD3" w14:textId="77777777" w:rsidR="00D93EF2" w:rsidRDefault="00D93EF2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172D9146" w14:textId="77777777" w:rsidR="00D93EF2" w:rsidRDefault="00D93EF2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4A2ADD02" w14:textId="77777777" w:rsidR="00D93EF2" w:rsidRDefault="00D93EF2" w:rsidP="008854B9">
            <w:pPr>
              <w:pStyle w:val="TAL"/>
            </w:pPr>
            <w:r>
              <w:t>VLP (see 4.1.3)</w:t>
            </w:r>
          </w:p>
        </w:tc>
        <w:tc>
          <w:tcPr>
            <w:tcW w:w="1611" w:type="dxa"/>
            <w:vMerge/>
            <w:vAlign w:val="center"/>
          </w:tcPr>
          <w:p w14:paraId="696D6081" w14:textId="77777777" w:rsidR="00D93EF2" w:rsidRPr="00A930D3" w:rsidRDefault="00D93EF2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41C1958" w14:textId="77777777" w:rsidR="00D93EF2" w:rsidRDefault="00D93EF2" w:rsidP="008854B9">
            <w:pPr>
              <w:pStyle w:val="TAC"/>
            </w:pPr>
            <w:r>
              <w:t>14dBm</w:t>
            </w:r>
          </w:p>
        </w:tc>
        <w:tc>
          <w:tcPr>
            <w:tcW w:w="1789" w:type="dxa"/>
            <w:vMerge/>
            <w:vAlign w:val="center"/>
          </w:tcPr>
          <w:p w14:paraId="65050EB2" w14:textId="77777777" w:rsidR="00D93EF2" w:rsidRDefault="00D93EF2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0E11B8AE" w14:textId="77777777" w:rsidR="00D93EF2" w:rsidRDefault="00D93EF2" w:rsidP="008854B9">
            <w:pPr>
              <w:pStyle w:val="TAC"/>
            </w:pPr>
          </w:p>
        </w:tc>
      </w:tr>
      <w:tr w:rsidR="00D93EF2" w14:paraId="4A74BBE4" w14:textId="77777777" w:rsidTr="008854B9">
        <w:trPr>
          <w:trHeight w:val="131"/>
        </w:trPr>
        <w:tc>
          <w:tcPr>
            <w:tcW w:w="985" w:type="dxa"/>
            <w:vMerge/>
          </w:tcPr>
          <w:p w14:paraId="31E6ECE1" w14:textId="77777777" w:rsidR="00D93EF2" w:rsidRPr="00A930D3" w:rsidRDefault="00D93EF2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31A46C3" w14:textId="77777777" w:rsidR="00D93EF2" w:rsidRPr="00A930D3" w:rsidRDefault="00D93EF2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2196435" w14:textId="77777777" w:rsidR="00D93EF2" w:rsidRDefault="00D93EF2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43261607" w14:textId="77777777" w:rsidR="00D93EF2" w:rsidRPr="00A930D3" w:rsidRDefault="00D93EF2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727F40B" w14:textId="77777777" w:rsidR="00D93EF2" w:rsidRDefault="00D93EF2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42CA1A3F" w14:textId="77777777" w:rsidR="00D93EF2" w:rsidRDefault="00D93EF2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E5DAAF7" w14:textId="77777777" w:rsidR="00D93EF2" w:rsidRDefault="00D93EF2" w:rsidP="008854B9">
            <w:pPr>
              <w:pStyle w:val="TAC"/>
            </w:pPr>
          </w:p>
        </w:tc>
      </w:tr>
      <w:tr w:rsidR="00D93EF2" w14:paraId="678830CD" w14:textId="77777777" w:rsidTr="00EF2159">
        <w:trPr>
          <w:trHeight w:val="131"/>
        </w:trPr>
        <w:tc>
          <w:tcPr>
            <w:tcW w:w="985" w:type="dxa"/>
            <w:vMerge/>
          </w:tcPr>
          <w:p w14:paraId="37AA3241" w14:textId="77777777" w:rsidR="00D93EF2" w:rsidRPr="00A930D3" w:rsidRDefault="00D93EF2" w:rsidP="00D93EF2">
            <w:pPr>
              <w:pStyle w:val="TAC"/>
            </w:pPr>
          </w:p>
        </w:tc>
        <w:tc>
          <w:tcPr>
            <w:tcW w:w="1135" w:type="dxa"/>
          </w:tcPr>
          <w:p w14:paraId="1756AFEC" w14:textId="10D1182E" w:rsidR="00D93EF2" w:rsidRPr="00A930D3" w:rsidRDefault="00D93EF2" w:rsidP="00D93EF2">
            <w:pPr>
              <w:pStyle w:val="TAC"/>
            </w:pPr>
            <w:r w:rsidRPr="003E3E29">
              <w:t>UAE</w:t>
            </w:r>
          </w:p>
        </w:tc>
        <w:tc>
          <w:tcPr>
            <w:tcW w:w="1878" w:type="dxa"/>
          </w:tcPr>
          <w:p w14:paraId="73A7AF12" w14:textId="40994D1D" w:rsidR="00D93EF2" w:rsidRDefault="00D93EF2" w:rsidP="00D93EF2">
            <w:pPr>
              <w:pStyle w:val="TAL"/>
            </w:pPr>
            <w:r w:rsidRPr="003E3E29">
              <w:t>LPI (see 4.1.5)</w:t>
            </w:r>
          </w:p>
        </w:tc>
        <w:tc>
          <w:tcPr>
            <w:tcW w:w="1611" w:type="dxa"/>
          </w:tcPr>
          <w:p w14:paraId="02F44A8A" w14:textId="54303869" w:rsidR="00D93EF2" w:rsidRPr="00A930D3" w:rsidRDefault="00D93EF2" w:rsidP="00D93EF2">
            <w:pPr>
              <w:pStyle w:val="TAC"/>
            </w:pPr>
            <w:r w:rsidRPr="003E3E29">
              <w:t>5925 – 6425MHz</w:t>
            </w:r>
          </w:p>
        </w:tc>
        <w:tc>
          <w:tcPr>
            <w:tcW w:w="1522" w:type="dxa"/>
          </w:tcPr>
          <w:p w14:paraId="70DC537E" w14:textId="58F0FD0B" w:rsidR="00D93EF2" w:rsidRDefault="00D93EF2" w:rsidP="00D93EF2">
            <w:pPr>
              <w:pStyle w:val="TAC"/>
            </w:pPr>
            <w:r w:rsidRPr="003E3E29">
              <w:t>24 dBm</w:t>
            </w:r>
          </w:p>
        </w:tc>
        <w:tc>
          <w:tcPr>
            <w:tcW w:w="1789" w:type="dxa"/>
            <w:vAlign w:val="center"/>
          </w:tcPr>
          <w:p w14:paraId="4F7BEDEE" w14:textId="77777777" w:rsidR="00D93EF2" w:rsidRDefault="00D93EF2" w:rsidP="00D93EF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0639641" w14:textId="77777777" w:rsidR="00D93EF2" w:rsidRDefault="00D93EF2" w:rsidP="00D93EF2">
            <w:pPr>
              <w:pStyle w:val="TAC"/>
            </w:pPr>
          </w:p>
        </w:tc>
      </w:tr>
      <w:tr w:rsidR="00D93EF2" w14:paraId="217A92F0" w14:textId="77777777" w:rsidTr="008854B9">
        <w:trPr>
          <w:trHeight w:val="131"/>
        </w:trPr>
        <w:tc>
          <w:tcPr>
            <w:tcW w:w="985" w:type="dxa"/>
            <w:vMerge/>
          </w:tcPr>
          <w:p w14:paraId="243D2A1D" w14:textId="77777777" w:rsidR="00D93EF2" w:rsidRPr="00A930D3" w:rsidRDefault="00D93EF2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59856B4E" w14:textId="77777777" w:rsidR="00D93EF2" w:rsidRPr="00A930D3" w:rsidRDefault="00D93EF2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E728831" w14:textId="77777777" w:rsidR="00D93EF2" w:rsidRDefault="00D93EF2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ADFBF7B" w14:textId="77777777" w:rsidR="00D93EF2" w:rsidRPr="00A930D3" w:rsidRDefault="00D93EF2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4C198F1" w14:textId="77777777" w:rsidR="00D93EF2" w:rsidRDefault="00D93EF2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215256E" w14:textId="77777777" w:rsidR="00D93EF2" w:rsidRDefault="00D93EF2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00499234" w14:textId="77777777" w:rsidR="00D93EF2" w:rsidRDefault="00D93EF2" w:rsidP="008854B9">
            <w:pPr>
              <w:pStyle w:val="TAC"/>
            </w:pPr>
          </w:p>
        </w:tc>
      </w:tr>
      <w:tr w:rsidR="00D93EF2" w14:paraId="10141953" w14:textId="77777777" w:rsidTr="00E77374">
        <w:trPr>
          <w:trHeight w:val="131"/>
        </w:trPr>
        <w:tc>
          <w:tcPr>
            <w:tcW w:w="985" w:type="dxa"/>
            <w:vMerge/>
          </w:tcPr>
          <w:p w14:paraId="54FCEAA7" w14:textId="77777777" w:rsidR="00D93EF2" w:rsidRPr="00A930D3" w:rsidRDefault="00D93EF2" w:rsidP="00D93EF2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05C2EB6D" w14:textId="610595D9" w:rsidR="00D93EF2" w:rsidRPr="00A930D3" w:rsidRDefault="00D93EF2" w:rsidP="00D93EF2">
            <w:pPr>
              <w:pStyle w:val="TAC"/>
            </w:pPr>
            <w:r>
              <w:t>Morocco</w:t>
            </w:r>
          </w:p>
        </w:tc>
        <w:tc>
          <w:tcPr>
            <w:tcW w:w="1878" w:type="dxa"/>
          </w:tcPr>
          <w:p w14:paraId="21CE7783" w14:textId="7DD754E0" w:rsidR="00D93EF2" w:rsidRDefault="00D93EF2" w:rsidP="00D93EF2">
            <w:pPr>
              <w:pStyle w:val="TAL"/>
            </w:pPr>
            <w:r w:rsidRPr="005E1414">
              <w:t>LPI (see 4.1.6a)</w:t>
            </w:r>
          </w:p>
        </w:tc>
        <w:tc>
          <w:tcPr>
            <w:tcW w:w="1611" w:type="dxa"/>
            <w:vMerge w:val="restart"/>
            <w:vAlign w:val="center"/>
          </w:tcPr>
          <w:p w14:paraId="08CB97F0" w14:textId="2E619D1E" w:rsidR="00D93EF2" w:rsidRPr="00A930D3" w:rsidRDefault="00D93EF2" w:rsidP="00D93EF2">
            <w:pPr>
              <w:pStyle w:val="TAC"/>
            </w:pPr>
            <w:r w:rsidRPr="003E3E29">
              <w:t>5925 – 6425MHz</w:t>
            </w:r>
          </w:p>
        </w:tc>
        <w:tc>
          <w:tcPr>
            <w:tcW w:w="1522" w:type="dxa"/>
          </w:tcPr>
          <w:p w14:paraId="05908046" w14:textId="4CF3020C" w:rsidR="00D93EF2" w:rsidRDefault="00D93EF2" w:rsidP="00D93EF2">
            <w:pPr>
              <w:pStyle w:val="TAC"/>
            </w:pPr>
            <w:r w:rsidRPr="00B53316">
              <w:t>23 dBm</w:t>
            </w:r>
          </w:p>
        </w:tc>
        <w:tc>
          <w:tcPr>
            <w:tcW w:w="1789" w:type="dxa"/>
            <w:vAlign w:val="center"/>
          </w:tcPr>
          <w:p w14:paraId="1395A5BF" w14:textId="77777777" w:rsidR="00D93EF2" w:rsidRDefault="00D93EF2" w:rsidP="00D93EF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F043938" w14:textId="77777777" w:rsidR="00D93EF2" w:rsidRDefault="00D93EF2" w:rsidP="00D93EF2">
            <w:pPr>
              <w:pStyle w:val="TAC"/>
            </w:pPr>
          </w:p>
        </w:tc>
      </w:tr>
      <w:tr w:rsidR="00D93EF2" w14:paraId="428EB0AF" w14:textId="77777777" w:rsidTr="00E77374">
        <w:trPr>
          <w:trHeight w:val="131"/>
        </w:trPr>
        <w:tc>
          <w:tcPr>
            <w:tcW w:w="985" w:type="dxa"/>
            <w:vMerge/>
          </w:tcPr>
          <w:p w14:paraId="4F3A2164" w14:textId="77777777" w:rsidR="00D93EF2" w:rsidRPr="00A930D3" w:rsidRDefault="00D93EF2" w:rsidP="00D93EF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041FD99D" w14:textId="77777777" w:rsidR="00D93EF2" w:rsidRPr="00A930D3" w:rsidRDefault="00D93EF2" w:rsidP="00D93EF2">
            <w:pPr>
              <w:pStyle w:val="TAC"/>
            </w:pPr>
          </w:p>
        </w:tc>
        <w:tc>
          <w:tcPr>
            <w:tcW w:w="1878" w:type="dxa"/>
          </w:tcPr>
          <w:p w14:paraId="54EC1F2C" w14:textId="48E00D56" w:rsidR="00D93EF2" w:rsidRDefault="00D93EF2" w:rsidP="00D93EF2">
            <w:pPr>
              <w:pStyle w:val="TAL"/>
            </w:pPr>
            <w:r w:rsidRPr="005E1414">
              <w:t>VLP (see 4.1.6a)</w:t>
            </w:r>
          </w:p>
        </w:tc>
        <w:tc>
          <w:tcPr>
            <w:tcW w:w="1611" w:type="dxa"/>
            <w:vMerge/>
            <w:vAlign w:val="center"/>
          </w:tcPr>
          <w:p w14:paraId="0174AB3D" w14:textId="77777777" w:rsidR="00D93EF2" w:rsidRPr="00A930D3" w:rsidRDefault="00D93EF2" w:rsidP="00D93EF2">
            <w:pPr>
              <w:pStyle w:val="TAC"/>
            </w:pPr>
          </w:p>
        </w:tc>
        <w:tc>
          <w:tcPr>
            <w:tcW w:w="1522" w:type="dxa"/>
          </w:tcPr>
          <w:p w14:paraId="73D9E4E0" w14:textId="21A26080" w:rsidR="00D93EF2" w:rsidRDefault="00D93EF2" w:rsidP="00D93EF2">
            <w:pPr>
              <w:pStyle w:val="TAC"/>
            </w:pPr>
            <w:r w:rsidRPr="00B53316">
              <w:t>14 dBm</w:t>
            </w:r>
          </w:p>
        </w:tc>
        <w:tc>
          <w:tcPr>
            <w:tcW w:w="1789" w:type="dxa"/>
            <w:vAlign w:val="center"/>
          </w:tcPr>
          <w:p w14:paraId="092E5B8B" w14:textId="77777777" w:rsidR="00D93EF2" w:rsidRDefault="00D93EF2" w:rsidP="00D93EF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27A8D61" w14:textId="77777777" w:rsidR="00D93EF2" w:rsidRDefault="00D93EF2" w:rsidP="00D93EF2">
            <w:pPr>
              <w:pStyle w:val="TAC"/>
            </w:pPr>
          </w:p>
        </w:tc>
      </w:tr>
      <w:tr w:rsidR="00EC3D37" w14:paraId="7FC3AA6A" w14:textId="77777777" w:rsidTr="008854B9">
        <w:trPr>
          <w:trHeight w:val="131"/>
        </w:trPr>
        <w:tc>
          <w:tcPr>
            <w:tcW w:w="985" w:type="dxa"/>
          </w:tcPr>
          <w:p w14:paraId="22DE320D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132DE5C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57894DC1" w14:textId="77777777" w:rsidR="00EC3D37" w:rsidRDefault="00EC3D37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4978D940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C335AEB" w14:textId="77777777" w:rsidR="00EC3D37" w:rsidRDefault="00EC3D37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1933CE14" w14:textId="77777777" w:rsidR="00EC3D37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73758D89" w14:textId="77777777" w:rsidR="00EC3D37" w:rsidRDefault="00EC3D37" w:rsidP="008854B9">
            <w:pPr>
              <w:pStyle w:val="TAC"/>
            </w:pPr>
          </w:p>
        </w:tc>
      </w:tr>
      <w:tr w:rsidR="001958D9" w:rsidRPr="00A930D3" w14:paraId="68FED89E" w14:textId="77777777" w:rsidTr="008854B9">
        <w:trPr>
          <w:trHeight w:val="621"/>
        </w:trPr>
        <w:tc>
          <w:tcPr>
            <w:tcW w:w="985" w:type="dxa"/>
            <w:vMerge w:val="restart"/>
            <w:vAlign w:val="center"/>
          </w:tcPr>
          <w:p w14:paraId="106DA936" w14:textId="77777777" w:rsidR="001958D9" w:rsidRPr="00A930D3" w:rsidRDefault="001958D9" w:rsidP="008854B9">
            <w:pPr>
              <w:pStyle w:val="TAC"/>
            </w:pPr>
            <w:r>
              <w:t>Region 2</w:t>
            </w:r>
          </w:p>
        </w:tc>
        <w:tc>
          <w:tcPr>
            <w:tcW w:w="1135" w:type="dxa"/>
            <w:vMerge w:val="restart"/>
            <w:vAlign w:val="center"/>
          </w:tcPr>
          <w:p w14:paraId="5A01241A" w14:textId="77777777" w:rsidR="001958D9" w:rsidRPr="00A930D3" w:rsidRDefault="001958D9" w:rsidP="008854B9">
            <w:pPr>
              <w:pStyle w:val="TAC"/>
            </w:pPr>
            <w:r w:rsidRPr="00A930D3">
              <w:t>US</w:t>
            </w:r>
          </w:p>
        </w:tc>
        <w:tc>
          <w:tcPr>
            <w:tcW w:w="1878" w:type="dxa"/>
            <w:vAlign w:val="center"/>
          </w:tcPr>
          <w:p w14:paraId="78D2EF14" w14:textId="77777777" w:rsidR="001958D9" w:rsidRPr="00A930D3" w:rsidRDefault="001958D9" w:rsidP="008854B9">
            <w:pPr>
              <w:pStyle w:val="TAL"/>
            </w:pPr>
            <w:r>
              <w:t>SP (see 4.2.1)</w:t>
            </w:r>
          </w:p>
        </w:tc>
        <w:tc>
          <w:tcPr>
            <w:tcW w:w="1611" w:type="dxa"/>
            <w:vAlign w:val="center"/>
          </w:tcPr>
          <w:p w14:paraId="4F2AD936" w14:textId="77777777" w:rsidR="001958D9" w:rsidRDefault="001958D9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39DBCBB4" w14:textId="77777777" w:rsidR="001958D9" w:rsidRPr="00A930D3" w:rsidRDefault="001958D9" w:rsidP="008854B9">
            <w:pPr>
              <w:pStyle w:val="TAC"/>
            </w:pPr>
            <w:r>
              <w:t>6525 – 6875MHz</w:t>
            </w:r>
          </w:p>
        </w:tc>
        <w:tc>
          <w:tcPr>
            <w:tcW w:w="1522" w:type="dxa"/>
            <w:vAlign w:val="center"/>
          </w:tcPr>
          <w:p w14:paraId="40227F20" w14:textId="77777777" w:rsidR="001958D9" w:rsidRPr="00A930D3" w:rsidRDefault="001958D9" w:rsidP="008854B9">
            <w:pPr>
              <w:pStyle w:val="TAC"/>
            </w:pPr>
            <w:r>
              <w:t>36dBm (AP)</w:t>
            </w:r>
          </w:p>
          <w:p w14:paraId="0673B416" w14:textId="77777777" w:rsidR="001958D9" w:rsidRPr="00A930D3" w:rsidRDefault="001958D9" w:rsidP="008854B9">
            <w:pPr>
              <w:pStyle w:val="TAC"/>
            </w:pPr>
            <w:r>
              <w:t>30dBm (CL)</w:t>
            </w:r>
          </w:p>
        </w:tc>
        <w:tc>
          <w:tcPr>
            <w:tcW w:w="1789" w:type="dxa"/>
            <w:vAlign w:val="center"/>
          </w:tcPr>
          <w:p w14:paraId="1FD07215" w14:textId="77777777" w:rsidR="001958D9" w:rsidRPr="00A930D3" w:rsidRDefault="001958D9" w:rsidP="008854B9">
            <w:pPr>
              <w:pStyle w:val="TAC"/>
            </w:pPr>
            <w:r>
              <w:t>23dBm/MHz (AP)</w:t>
            </w:r>
          </w:p>
          <w:p w14:paraId="1AB54B0D" w14:textId="77777777" w:rsidR="001958D9" w:rsidRPr="00A930D3" w:rsidRDefault="001958D9" w:rsidP="008854B9">
            <w:pPr>
              <w:pStyle w:val="TAC"/>
            </w:pPr>
            <w:r>
              <w:t>17dBm/MHz (CL)</w:t>
            </w:r>
          </w:p>
        </w:tc>
        <w:tc>
          <w:tcPr>
            <w:tcW w:w="1985" w:type="dxa"/>
            <w:vMerge w:val="restart"/>
            <w:vAlign w:val="center"/>
          </w:tcPr>
          <w:p w14:paraId="380CE6C6" w14:textId="77777777" w:rsidR="001958D9" w:rsidRDefault="001958D9" w:rsidP="008854B9">
            <w:pPr>
              <w:pStyle w:val="TAC"/>
            </w:pPr>
            <w:r>
              <w:t>-27 dBm/MHz</w:t>
            </w:r>
          </w:p>
          <w:p w14:paraId="61FE047B" w14:textId="77777777" w:rsidR="001958D9" w:rsidRPr="00A930D3" w:rsidRDefault="001958D9" w:rsidP="008854B9">
            <w:pPr>
              <w:pStyle w:val="TAC"/>
            </w:pPr>
            <w:r>
              <w:t>(outside operational range)</w:t>
            </w:r>
          </w:p>
        </w:tc>
      </w:tr>
      <w:tr w:rsidR="001958D9" w:rsidRPr="00CF12F2" w14:paraId="667A0878" w14:textId="77777777" w:rsidTr="008854B9">
        <w:tc>
          <w:tcPr>
            <w:tcW w:w="985" w:type="dxa"/>
            <w:vMerge/>
            <w:vAlign w:val="center"/>
          </w:tcPr>
          <w:p w14:paraId="13C921DB" w14:textId="77777777" w:rsidR="001958D9" w:rsidRPr="00CF12F2" w:rsidRDefault="001958D9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26249D16" w14:textId="77777777" w:rsidR="001958D9" w:rsidRPr="00CF12F2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5AB1641" w14:textId="77777777" w:rsidR="001958D9" w:rsidRPr="00CF12F2" w:rsidRDefault="001958D9" w:rsidP="008854B9">
            <w:pPr>
              <w:pStyle w:val="TAL"/>
            </w:pPr>
            <w:r>
              <w:t>LPI (see 4.2.1)</w:t>
            </w:r>
          </w:p>
        </w:tc>
        <w:tc>
          <w:tcPr>
            <w:tcW w:w="1611" w:type="dxa"/>
            <w:vAlign w:val="center"/>
          </w:tcPr>
          <w:p w14:paraId="6F819D78" w14:textId="77777777" w:rsidR="001958D9" w:rsidRPr="00CF12F2" w:rsidRDefault="001958D9" w:rsidP="008854B9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22" w:type="dxa"/>
            <w:vAlign w:val="center"/>
          </w:tcPr>
          <w:p w14:paraId="5A82E6F9" w14:textId="77777777" w:rsidR="001958D9" w:rsidRPr="00CF12F2" w:rsidRDefault="001958D9" w:rsidP="008854B9">
            <w:pPr>
              <w:pStyle w:val="TAC"/>
            </w:pPr>
            <w:r w:rsidRPr="00CF12F2">
              <w:t>30dBm (AP)</w:t>
            </w:r>
          </w:p>
          <w:p w14:paraId="6AE3CB53" w14:textId="77777777" w:rsidR="001958D9" w:rsidRPr="00CF12F2" w:rsidRDefault="001958D9" w:rsidP="008854B9">
            <w:pPr>
              <w:pStyle w:val="TAC"/>
            </w:pPr>
            <w:r w:rsidRPr="00CF12F2">
              <w:t>24dBm (CL)</w:t>
            </w:r>
          </w:p>
        </w:tc>
        <w:tc>
          <w:tcPr>
            <w:tcW w:w="1789" w:type="dxa"/>
            <w:vAlign w:val="center"/>
          </w:tcPr>
          <w:p w14:paraId="3FFC2C6F" w14:textId="77777777" w:rsidR="001958D9" w:rsidRPr="00CF12F2" w:rsidRDefault="001958D9" w:rsidP="008854B9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48416CC6" w14:textId="77777777" w:rsidR="001958D9" w:rsidRPr="00CF12F2" w:rsidRDefault="001958D9" w:rsidP="008854B9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85" w:type="dxa"/>
            <w:vMerge/>
            <w:vAlign w:val="center"/>
          </w:tcPr>
          <w:p w14:paraId="10F6C897" w14:textId="77777777" w:rsidR="001958D9" w:rsidRPr="00CF12F2" w:rsidRDefault="001958D9" w:rsidP="008854B9">
            <w:pPr>
              <w:pStyle w:val="TAC"/>
            </w:pPr>
          </w:p>
        </w:tc>
      </w:tr>
      <w:tr w:rsidR="001958D9" w:rsidRPr="00A930D3" w14:paraId="0566DC0A" w14:textId="77777777" w:rsidTr="008854B9">
        <w:tc>
          <w:tcPr>
            <w:tcW w:w="985" w:type="dxa"/>
            <w:vMerge/>
            <w:vAlign w:val="center"/>
          </w:tcPr>
          <w:p w14:paraId="72A3C599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FE06EE7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00B522F" w14:textId="77777777" w:rsidR="001958D9" w:rsidRPr="00A930D3" w:rsidRDefault="001958D9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D5CACBE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75BBC6F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558A5C6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4DC604B" w14:textId="77777777" w:rsidR="001958D9" w:rsidRPr="00A930D3" w:rsidRDefault="001958D9" w:rsidP="008854B9">
            <w:pPr>
              <w:pStyle w:val="TAC"/>
            </w:pPr>
          </w:p>
        </w:tc>
      </w:tr>
      <w:tr w:rsidR="001958D9" w:rsidRPr="00A930D3" w14:paraId="69ECAC3E" w14:textId="77777777" w:rsidTr="008854B9">
        <w:tc>
          <w:tcPr>
            <w:tcW w:w="985" w:type="dxa"/>
            <w:vMerge/>
            <w:vAlign w:val="center"/>
          </w:tcPr>
          <w:p w14:paraId="5614275A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5E36789E" w14:textId="77777777" w:rsidR="001958D9" w:rsidRDefault="001958D9" w:rsidP="008854B9">
            <w:pPr>
              <w:pStyle w:val="TAC"/>
            </w:pPr>
            <w:r>
              <w:t>Canada</w:t>
            </w:r>
          </w:p>
        </w:tc>
        <w:tc>
          <w:tcPr>
            <w:tcW w:w="1878" w:type="dxa"/>
            <w:vAlign w:val="center"/>
          </w:tcPr>
          <w:p w14:paraId="6ABE25D4" w14:textId="77777777" w:rsidR="001958D9" w:rsidRPr="00A930D3" w:rsidRDefault="001958D9" w:rsidP="008854B9">
            <w:pPr>
              <w:pStyle w:val="TAL"/>
            </w:pPr>
            <w:r>
              <w:t>SP (see 4.2.2)</w:t>
            </w:r>
          </w:p>
        </w:tc>
        <w:tc>
          <w:tcPr>
            <w:tcW w:w="1611" w:type="dxa"/>
            <w:vAlign w:val="center"/>
          </w:tcPr>
          <w:p w14:paraId="1BBE2D74" w14:textId="77777777" w:rsidR="001958D9" w:rsidRPr="00A930D3" w:rsidRDefault="001958D9" w:rsidP="008854B9">
            <w:pPr>
              <w:pStyle w:val="TAC"/>
            </w:pPr>
            <w:r w:rsidRPr="00306D11">
              <w:t>5925-6875 MHz</w:t>
            </w:r>
          </w:p>
        </w:tc>
        <w:tc>
          <w:tcPr>
            <w:tcW w:w="1522" w:type="dxa"/>
            <w:vAlign w:val="center"/>
          </w:tcPr>
          <w:p w14:paraId="69E28325" w14:textId="77777777" w:rsidR="001958D9" w:rsidRPr="00A930D3" w:rsidRDefault="001958D9" w:rsidP="008854B9">
            <w:pPr>
              <w:pStyle w:val="TAC"/>
            </w:pPr>
            <w:r>
              <w:t>36dBm</w:t>
            </w:r>
          </w:p>
        </w:tc>
        <w:tc>
          <w:tcPr>
            <w:tcW w:w="1789" w:type="dxa"/>
            <w:vAlign w:val="center"/>
          </w:tcPr>
          <w:p w14:paraId="31CE11A3" w14:textId="77777777" w:rsidR="001958D9" w:rsidRPr="00A930D3" w:rsidRDefault="001958D9" w:rsidP="008854B9">
            <w:pPr>
              <w:pStyle w:val="TAC"/>
            </w:pPr>
            <w:r>
              <w:t>23dBm/MHz</w:t>
            </w:r>
          </w:p>
        </w:tc>
        <w:tc>
          <w:tcPr>
            <w:tcW w:w="1985" w:type="dxa"/>
            <w:vAlign w:val="center"/>
          </w:tcPr>
          <w:p w14:paraId="498762F8" w14:textId="77777777" w:rsidR="001958D9" w:rsidRPr="00A930D3" w:rsidRDefault="001958D9" w:rsidP="008854B9">
            <w:pPr>
              <w:pStyle w:val="TAC"/>
            </w:pPr>
          </w:p>
        </w:tc>
      </w:tr>
      <w:tr w:rsidR="001958D9" w:rsidRPr="00A930D3" w14:paraId="3E230A7D" w14:textId="77777777" w:rsidTr="008854B9">
        <w:tc>
          <w:tcPr>
            <w:tcW w:w="985" w:type="dxa"/>
            <w:vMerge/>
            <w:vAlign w:val="center"/>
          </w:tcPr>
          <w:p w14:paraId="3798B2CC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781001A4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91BE000" w14:textId="77777777" w:rsidR="001958D9" w:rsidRPr="00A930D3" w:rsidRDefault="001958D9" w:rsidP="008854B9">
            <w:pPr>
              <w:pStyle w:val="TAL"/>
            </w:pPr>
            <w:r>
              <w:t>LPI (see 4.2.2)</w:t>
            </w:r>
          </w:p>
        </w:tc>
        <w:tc>
          <w:tcPr>
            <w:tcW w:w="1611" w:type="dxa"/>
            <w:vMerge w:val="restart"/>
            <w:vAlign w:val="center"/>
          </w:tcPr>
          <w:p w14:paraId="5D6D175F" w14:textId="77777777" w:rsidR="001958D9" w:rsidRPr="00A930D3" w:rsidRDefault="001958D9" w:rsidP="008854B9">
            <w:pPr>
              <w:pStyle w:val="TAC"/>
            </w:pPr>
            <w:r w:rsidRPr="00306D11">
              <w:t>5925-7125 MHz</w:t>
            </w:r>
          </w:p>
        </w:tc>
        <w:tc>
          <w:tcPr>
            <w:tcW w:w="1522" w:type="dxa"/>
            <w:vAlign w:val="center"/>
          </w:tcPr>
          <w:p w14:paraId="3D267A45" w14:textId="77777777" w:rsidR="001958D9" w:rsidRPr="000D4D06" w:rsidRDefault="001958D9" w:rsidP="008854B9">
            <w:pPr>
              <w:pStyle w:val="TAC"/>
            </w:pPr>
            <w:r w:rsidRPr="000D4D06">
              <w:t>30dBm</w:t>
            </w:r>
          </w:p>
        </w:tc>
        <w:tc>
          <w:tcPr>
            <w:tcW w:w="1789" w:type="dxa"/>
            <w:vAlign w:val="center"/>
          </w:tcPr>
          <w:p w14:paraId="082D6BFB" w14:textId="77777777" w:rsidR="001958D9" w:rsidRPr="000D4D06" w:rsidRDefault="001958D9" w:rsidP="008854B9">
            <w:pPr>
              <w:pStyle w:val="TAC"/>
            </w:pPr>
            <w:r w:rsidRPr="000D4D06">
              <w:t>5 dBm/MHz</w:t>
            </w:r>
          </w:p>
        </w:tc>
        <w:tc>
          <w:tcPr>
            <w:tcW w:w="1985" w:type="dxa"/>
            <w:vAlign w:val="center"/>
          </w:tcPr>
          <w:p w14:paraId="51943787" w14:textId="77777777" w:rsidR="001958D9" w:rsidRPr="00A930D3" w:rsidRDefault="001958D9" w:rsidP="008854B9">
            <w:pPr>
              <w:pStyle w:val="TAC"/>
            </w:pPr>
          </w:p>
        </w:tc>
      </w:tr>
      <w:tr w:rsidR="001958D9" w14:paraId="20F2B010" w14:textId="77777777" w:rsidTr="008854B9">
        <w:tc>
          <w:tcPr>
            <w:tcW w:w="985" w:type="dxa"/>
            <w:vMerge/>
            <w:vAlign w:val="center"/>
          </w:tcPr>
          <w:p w14:paraId="61562C15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41E61731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3148C6B" w14:textId="77777777" w:rsidR="001958D9" w:rsidRDefault="001958D9" w:rsidP="008854B9">
            <w:pPr>
              <w:pStyle w:val="TAL"/>
            </w:pPr>
            <w:r>
              <w:t>VLP (see 4.2.2)</w:t>
            </w:r>
          </w:p>
        </w:tc>
        <w:tc>
          <w:tcPr>
            <w:tcW w:w="1611" w:type="dxa"/>
            <w:vMerge/>
            <w:vAlign w:val="center"/>
          </w:tcPr>
          <w:p w14:paraId="365BA1A4" w14:textId="77777777" w:rsidR="001958D9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7454CFF7" w14:textId="77777777" w:rsidR="001958D9" w:rsidRDefault="001958D9" w:rsidP="008854B9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74BB2A31" w14:textId="77777777" w:rsidR="001958D9" w:rsidRDefault="001958D9" w:rsidP="008854B9">
            <w:pPr>
              <w:pStyle w:val="TAC"/>
            </w:pPr>
            <w:r>
              <w:t>-8dBm/MHz</w:t>
            </w:r>
          </w:p>
        </w:tc>
        <w:tc>
          <w:tcPr>
            <w:tcW w:w="1985" w:type="dxa"/>
            <w:vAlign w:val="center"/>
          </w:tcPr>
          <w:p w14:paraId="4B4E968E" w14:textId="77777777" w:rsidR="001958D9" w:rsidRDefault="001958D9" w:rsidP="008854B9">
            <w:pPr>
              <w:pStyle w:val="TAC"/>
            </w:pPr>
          </w:p>
        </w:tc>
      </w:tr>
      <w:tr w:rsidR="001958D9" w14:paraId="1D99473F" w14:textId="77777777" w:rsidTr="008854B9">
        <w:tc>
          <w:tcPr>
            <w:tcW w:w="985" w:type="dxa"/>
            <w:vMerge/>
            <w:vAlign w:val="center"/>
          </w:tcPr>
          <w:p w14:paraId="19590D90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86A0630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67C0DBE" w14:textId="77777777" w:rsidR="001958D9" w:rsidRDefault="001958D9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4028159A" w14:textId="77777777" w:rsidR="001958D9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CD19E25" w14:textId="77777777" w:rsidR="001958D9" w:rsidRDefault="001958D9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70ACCC2D" w14:textId="77777777" w:rsidR="001958D9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021D947" w14:textId="77777777" w:rsidR="001958D9" w:rsidRDefault="001958D9" w:rsidP="008854B9">
            <w:pPr>
              <w:pStyle w:val="TAC"/>
            </w:pPr>
          </w:p>
        </w:tc>
      </w:tr>
      <w:tr w:rsidR="001958D9" w14:paraId="6A0F5F41" w14:textId="77777777" w:rsidTr="008854B9">
        <w:tc>
          <w:tcPr>
            <w:tcW w:w="985" w:type="dxa"/>
            <w:vMerge/>
            <w:vAlign w:val="center"/>
          </w:tcPr>
          <w:p w14:paraId="1C4EF62F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1C4728B1" w14:textId="77777777" w:rsidR="001958D9" w:rsidRPr="00A930D3" w:rsidRDefault="001958D9" w:rsidP="008854B9">
            <w:pPr>
              <w:pStyle w:val="TAC"/>
            </w:pPr>
            <w:r>
              <w:t>Brazil</w:t>
            </w:r>
          </w:p>
        </w:tc>
        <w:tc>
          <w:tcPr>
            <w:tcW w:w="1878" w:type="dxa"/>
            <w:vAlign w:val="center"/>
          </w:tcPr>
          <w:p w14:paraId="70F0C9F1" w14:textId="77777777" w:rsidR="001958D9" w:rsidRDefault="001958D9" w:rsidP="008854B9">
            <w:pPr>
              <w:pStyle w:val="TAL"/>
            </w:pPr>
            <w:r>
              <w:t>LPI (see 4.2.3)</w:t>
            </w:r>
          </w:p>
        </w:tc>
        <w:tc>
          <w:tcPr>
            <w:tcW w:w="1611" w:type="dxa"/>
            <w:vMerge w:val="restart"/>
            <w:vAlign w:val="center"/>
          </w:tcPr>
          <w:p w14:paraId="608012DE" w14:textId="77777777" w:rsidR="001958D9" w:rsidRPr="00A930D3" w:rsidRDefault="001958D9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2C60B347" w14:textId="77777777" w:rsidR="001958D9" w:rsidRDefault="001958D9" w:rsidP="008854B9">
            <w:pPr>
              <w:pStyle w:val="TAC"/>
            </w:pPr>
            <w:r>
              <w:t>30dBm (AP)</w:t>
            </w:r>
          </w:p>
          <w:p w14:paraId="14CA8276" w14:textId="77777777" w:rsidR="001958D9" w:rsidRDefault="001958D9" w:rsidP="008854B9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37FBB046" w14:textId="77777777" w:rsidR="001958D9" w:rsidRDefault="001958D9" w:rsidP="008854B9">
            <w:pPr>
              <w:pStyle w:val="TAC"/>
            </w:pPr>
            <w:r>
              <w:t>5dBm/MHz (AP)</w:t>
            </w:r>
          </w:p>
          <w:p w14:paraId="4DA64B3D" w14:textId="77777777" w:rsidR="001958D9" w:rsidRDefault="001958D9" w:rsidP="008854B9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Merge w:val="restart"/>
            <w:vAlign w:val="center"/>
          </w:tcPr>
          <w:p w14:paraId="7FA14CE1" w14:textId="77777777" w:rsidR="001958D9" w:rsidRDefault="001958D9" w:rsidP="008854B9">
            <w:pPr>
              <w:pStyle w:val="TAC"/>
            </w:pPr>
            <w:r>
              <w:t>-27 dBm/MHz (outside operational range)</w:t>
            </w:r>
          </w:p>
        </w:tc>
      </w:tr>
      <w:tr w:rsidR="001958D9" w14:paraId="7402521E" w14:textId="77777777" w:rsidTr="008854B9">
        <w:tc>
          <w:tcPr>
            <w:tcW w:w="985" w:type="dxa"/>
            <w:vMerge/>
            <w:vAlign w:val="center"/>
          </w:tcPr>
          <w:p w14:paraId="6AC622D8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4E339754" w14:textId="77777777" w:rsidR="001958D9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C4149DC" w14:textId="77777777" w:rsidR="001958D9" w:rsidRDefault="001958D9" w:rsidP="008854B9">
            <w:pPr>
              <w:pStyle w:val="TAL"/>
            </w:pPr>
            <w:r>
              <w:t>VLP (see 4.2.3)</w:t>
            </w:r>
          </w:p>
        </w:tc>
        <w:tc>
          <w:tcPr>
            <w:tcW w:w="1611" w:type="dxa"/>
            <w:vMerge/>
            <w:vAlign w:val="center"/>
          </w:tcPr>
          <w:p w14:paraId="5FBB3651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C1FA083" w14:textId="77777777" w:rsidR="001958D9" w:rsidRDefault="001958D9" w:rsidP="008854B9">
            <w:pPr>
              <w:pStyle w:val="TAC"/>
            </w:pPr>
            <w:r>
              <w:t>17 dBm</w:t>
            </w:r>
          </w:p>
        </w:tc>
        <w:tc>
          <w:tcPr>
            <w:tcW w:w="1789" w:type="dxa"/>
            <w:vAlign w:val="center"/>
          </w:tcPr>
          <w:p w14:paraId="545D8852" w14:textId="77777777" w:rsidR="001958D9" w:rsidRDefault="001958D9" w:rsidP="008854B9">
            <w:pPr>
              <w:pStyle w:val="TAC"/>
            </w:pPr>
            <w:r>
              <w:t>-5 dBm/MHz</w:t>
            </w:r>
          </w:p>
        </w:tc>
        <w:tc>
          <w:tcPr>
            <w:tcW w:w="1985" w:type="dxa"/>
            <w:vMerge/>
            <w:vAlign w:val="center"/>
          </w:tcPr>
          <w:p w14:paraId="23439D9D" w14:textId="77777777" w:rsidR="001958D9" w:rsidRDefault="001958D9" w:rsidP="008854B9">
            <w:pPr>
              <w:pStyle w:val="TAC"/>
            </w:pPr>
          </w:p>
        </w:tc>
      </w:tr>
      <w:tr w:rsidR="001958D9" w14:paraId="2BD08C8B" w14:textId="77777777" w:rsidTr="008854B9">
        <w:tc>
          <w:tcPr>
            <w:tcW w:w="985" w:type="dxa"/>
            <w:vMerge/>
            <w:vAlign w:val="center"/>
          </w:tcPr>
          <w:p w14:paraId="1815510C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4D2EE7D" w14:textId="77777777" w:rsidR="001958D9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B13DC92" w14:textId="77777777" w:rsidR="001958D9" w:rsidRDefault="001958D9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401987E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C43F03E" w14:textId="77777777" w:rsidR="001958D9" w:rsidRDefault="001958D9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15644588" w14:textId="77777777" w:rsidR="001958D9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2CC1F10" w14:textId="77777777" w:rsidR="001958D9" w:rsidRDefault="001958D9" w:rsidP="008854B9">
            <w:pPr>
              <w:pStyle w:val="TAC"/>
            </w:pPr>
          </w:p>
        </w:tc>
      </w:tr>
      <w:tr w:rsidR="001958D9" w14:paraId="36DEF811" w14:textId="77777777" w:rsidTr="008854B9">
        <w:tc>
          <w:tcPr>
            <w:tcW w:w="985" w:type="dxa"/>
            <w:vMerge/>
            <w:vAlign w:val="center"/>
          </w:tcPr>
          <w:p w14:paraId="7AAC8144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6E80690" w14:textId="77777777" w:rsidR="001958D9" w:rsidRDefault="001958D9" w:rsidP="008854B9">
            <w:pPr>
              <w:pStyle w:val="TAC"/>
            </w:pPr>
            <w:r>
              <w:t>Peru</w:t>
            </w:r>
          </w:p>
        </w:tc>
        <w:tc>
          <w:tcPr>
            <w:tcW w:w="1878" w:type="dxa"/>
            <w:vAlign w:val="center"/>
          </w:tcPr>
          <w:p w14:paraId="4E509BB4" w14:textId="77777777" w:rsidR="001958D9" w:rsidRDefault="001958D9" w:rsidP="008854B9">
            <w:pPr>
              <w:pStyle w:val="TAL"/>
            </w:pPr>
            <w:r>
              <w:t>LPI (see 4.2.4)</w:t>
            </w:r>
          </w:p>
        </w:tc>
        <w:tc>
          <w:tcPr>
            <w:tcW w:w="1611" w:type="dxa"/>
            <w:vAlign w:val="center"/>
          </w:tcPr>
          <w:p w14:paraId="0572169F" w14:textId="77777777" w:rsidR="001958D9" w:rsidRPr="00A930D3" w:rsidRDefault="001958D9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04DA7728" w14:textId="77777777" w:rsidR="001958D9" w:rsidRDefault="001958D9" w:rsidP="008854B9">
            <w:pPr>
              <w:pStyle w:val="TAC"/>
            </w:pPr>
            <w:r>
              <w:t>30dBm (AP)</w:t>
            </w:r>
          </w:p>
          <w:p w14:paraId="4C19DF25" w14:textId="77777777" w:rsidR="001958D9" w:rsidRDefault="001958D9" w:rsidP="008854B9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17926F54" w14:textId="77777777" w:rsidR="001958D9" w:rsidRDefault="001958D9" w:rsidP="008854B9">
            <w:pPr>
              <w:pStyle w:val="TAC"/>
            </w:pPr>
            <w:r>
              <w:t>5dBm/MHz (AP)</w:t>
            </w:r>
          </w:p>
          <w:p w14:paraId="67C597AB" w14:textId="77777777" w:rsidR="001958D9" w:rsidRDefault="001958D9" w:rsidP="008854B9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22587721" w14:textId="77777777" w:rsidR="001958D9" w:rsidRDefault="001958D9" w:rsidP="008854B9">
            <w:pPr>
              <w:pStyle w:val="TAC"/>
            </w:pPr>
          </w:p>
        </w:tc>
      </w:tr>
      <w:tr w:rsidR="001958D9" w14:paraId="70E8F0F2" w14:textId="77777777" w:rsidTr="008854B9">
        <w:tc>
          <w:tcPr>
            <w:tcW w:w="985" w:type="dxa"/>
            <w:vMerge/>
            <w:vAlign w:val="center"/>
          </w:tcPr>
          <w:p w14:paraId="22DF7E2B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2F7F0DD" w14:textId="77777777" w:rsidR="001958D9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CE045CC" w14:textId="77777777" w:rsidR="001958D9" w:rsidRDefault="001958D9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32E27229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4425A93" w14:textId="77777777" w:rsidR="001958D9" w:rsidRDefault="001958D9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70997E69" w14:textId="77777777" w:rsidR="001958D9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B936726" w14:textId="77777777" w:rsidR="001958D9" w:rsidRDefault="001958D9" w:rsidP="008854B9">
            <w:pPr>
              <w:pStyle w:val="TAC"/>
            </w:pPr>
          </w:p>
        </w:tc>
      </w:tr>
      <w:tr w:rsidR="001958D9" w14:paraId="36EBF2F4" w14:textId="77777777" w:rsidTr="008854B9">
        <w:tc>
          <w:tcPr>
            <w:tcW w:w="985" w:type="dxa"/>
            <w:vMerge/>
            <w:vAlign w:val="center"/>
          </w:tcPr>
          <w:p w14:paraId="33707371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C0995E1" w14:textId="77777777" w:rsidR="001958D9" w:rsidRDefault="001958D9" w:rsidP="008854B9">
            <w:pPr>
              <w:pStyle w:val="TAC"/>
            </w:pPr>
            <w:r>
              <w:t>Chile</w:t>
            </w:r>
          </w:p>
        </w:tc>
        <w:tc>
          <w:tcPr>
            <w:tcW w:w="1878" w:type="dxa"/>
            <w:vAlign w:val="center"/>
          </w:tcPr>
          <w:p w14:paraId="16C7E528" w14:textId="77777777" w:rsidR="001958D9" w:rsidRDefault="001958D9" w:rsidP="008854B9">
            <w:pPr>
              <w:pStyle w:val="TAL"/>
            </w:pPr>
            <w:r>
              <w:t>LPI (see 4.2.5)</w:t>
            </w:r>
          </w:p>
        </w:tc>
        <w:tc>
          <w:tcPr>
            <w:tcW w:w="1611" w:type="dxa"/>
            <w:vAlign w:val="center"/>
          </w:tcPr>
          <w:p w14:paraId="0DAEF24C" w14:textId="77777777" w:rsidR="001958D9" w:rsidRPr="00A930D3" w:rsidRDefault="001958D9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0B91FB05" w14:textId="77777777" w:rsidR="001958D9" w:rsidRDefault="001958D9" w:rsidP="008854B9">
            <w:pPr>
              <w:pStyle w:val="TAC"/>
            </w:pPr>
            <w:r>
              <w:t>30dBm (AP)</w:t>
            </w:r>
          </w:p>
          <w:p w14:paraId="7A57A523" w14:textId="77777777" w:rsidR="001958D9" w:rsidRDefault="001958D9" w:rsidP="008854B9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0F672402" w14:textId="77777777" w:rsidR="001958D9" w:rsidRDefault="001958D9" w:rsidP="008854B9">
            <w:pPr>
              <w:pStyle w:val="TAC"/>
            </w:pPr>
            <w:r>
              <w:t>5dBm/MHz (AP)</w:t>
            </w:r>
          </w:p>
          <w:p w14:paraId="02DD109C" w14:textId="77777777" w:rsidR="001958D9" w:rsidRDefault="001958D9" w:rsidP="008854B9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75D2E6C4" w14:textId="77777777" w:rsidR="001958D9" w:rsidRDefault="001958D9" w:rsidP="008854B9">
            <w:pPr>
              <w:pStyle w:val="TAC"/>
            </w:pPr>
          </w:p>
        </w:tc>
      </w:tr>
      <w:tr w:rsidR="001958D9" w14:paraId="38899F43" w14:textId="77777777" w:rsidTr="008854B9">
        <w:tc>
          <w:tcPr>
            <w:tcW w:w="985" w:type="dxa"/>
            <w:vMerge/>
            <w:vAlign w:val="center"/>
          </w:tcPr>
          <w:p w14:paraId="14D44DE4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2FBCCFBD" w14:textId="77777777" w:rsidR="001958D9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797A4A11" w14:textId="77777777" w:rsidR="001958D9" w:rsidRDefault="001958D9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63786828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1D40BBA6" w14:textId="77777777" w:rsidR="001958D9" w:rsidRDefault="001958D9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576B7F1C" w14:textId="77777777" w:rsidR="001958D9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1F82AAA" w14:textId="77777777" w:rsidR="001958D9" w:rsidRDefault="001958D9" w:rsidP="008854B9">
            <w:pPr>
              <w:pStyle w:val="TAC"/>
            </w:pPr>
          </w:p>
        </w:tc>
      </w:tr>
      <w:tr w:rsidR="001958D9" w14:paraId="059A849F" w14:textId="77777777" w:rsidTr="008854B9">
        <w:tc>
          <w:tcPr>
            <w:tcW w:w="985" w:type="dxa"/>
            <w:vMerge/>
            <w:vAlign w:val="center"/>
          </w:tcPr>
          <w:p w14:paraId="12AFAF93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78EF52E5" w14:textId="77777777" w:rsidR="001958D9" w:rsidRDefault="001958D9" w:rsidP="008854B9">
            <w:pPr>
              <w:pStyle w:val="TAC"/>
            </w:pPr>
            <w:r>
              <w:t>Costa Rica</w:t>
            </w:r>
          </w:p>
        </w:tc>
        <w:tc>
          <w:tcPr>
            <w:tcW w:w="1878" w:type="dxa"/>
            <w:vAlign w:val="center"/>
          </w:tcPr>
          <w:p w14:paraId="104C19C0" w14:textId="77777777" w:rsidR="001958D9" w:rsidRDefault="001958D9" w:rsidP="008854B9">
            <w:pPr>
              <w:pStyle w:val="TAL"/>
            </w:pPr>
            <w:r>
              <w:t>LPI (see 4.2.8)</w:t>
            </w:r>
          </w:p>
        </w:tc>
        <w:tc>
          <w:tcPr>
            <w:tcW w:w="1611" w:type="dxa"/>
            <w:vAlign w:val="center"/>
          </w:tcPr>
          <w:p w14:paraId="52848648" w14:textId="77777777" w:rsidR="001958D9" w:rsidRPr="00A930D3" w:rsidRDefault="001958D9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41206673" w14:textId="77777777" w:rsidR="001958D9" w:rsidRDefault="001958D9" w:rsidP="008854B9">
            <w:pPr>
              <w:pStyle w:val="TAC"/>
            </w:pPr>
            <w:r>
              <w:t>30dBm (AP)</w:t>
            </w:r>
          </w:p>
          <w:p w14:paraId="13073201" w14:textId="77777777" w:rsidR="001958D9" w:rsidRDefault="001958D9" w:rsidP="008854B9">
            <w:pPr>
              <w:pStyle w:val="TAC"/>
            </w:pPr>
            <w:r>
              <w:t xml:space="preserve">24dBm </w:t>
            </w:r>
            <w:r w:rsidRPr="007418E8">
              <w:t>(CL)</w:t>
            </w:r>
          </w:p>
        </w:tc>
        <w:tc>
          <w:tcPr>
            <w:tcW w:w="1789" w:type="dxa"/>
            <w:vAlign w:val="center"/>
          </w:tcPr>
          <w:p w14:paraId="16161D3E" w14:textId="77777777" w:rsidR="001958D9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96C94EF" w14:textId="77777777" w:rsidR="001958D9" w:rsidRDefault="001958D9" w:rsidP="008854B9">
            <w:pPr>
              <w:pStyle w:val="TAC"/>
            </w:pPr>
          </w:p>
        </w:tc>
      </w:tr>
      <w:tr w:rsidR="001958D9" w14:paraId="32F6D01A" w14:textId="77777777" w:rsidTr="008854B9">
        <w:tc>
          <w:tcPr>
            <w:tcW w:w="985" w:type="dxa"/>
            <w:vMerge/>
            <w:vAlign w:val="center"/>
          </w:tcPr>
          <w:p w14:paraId="13DE7B8A" w14:textId="77777777" w:rsidR="001958D9" w:rsidRDefault="001958D9" w:rsidP="008854B9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59362450" w14:textId="77777777" w:rsidR="001958D9" w:rsidRDefault="001958D9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0D1C0056" w14:textId="77777777" w:rsidR="001958D9" w:rsidRDefault="001958D9" w:rsidP="008854B9">
            <w:pPr>
              <w:pStyle w:val="TAL"/>
            </w:pPr>
            <w:r>
              <w:t>VLP (see 4.2.8)</w:t>
            </w:r>
          </w:p>
        </w:tc>
        <w:tc>
          <w:tcPr>
            <w:tcW w:w="1611" w:type="dxa"/>
            <w:vAlign w:val="center"/>
          </w:tcPr>
          <w:p w14:paraId="06458C9B" w14:textId="77777777" w:rsidR="001958D9" w:rsidRPr="00A930D3" w:rsidRDefault="001958D9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52FD3FA" w14:textId="77777777" w:rsidR="001958D9" w:rsidRDefault="001958D9" w:rsidP="008854B9">
            <w:pPr>
              <w:pStyle w:val="TAC"/>
            </w:pPr>
            <w:r>
              <w:t xml:space="preserve">14dBm </w:t>
            </w:r>
          </w:p>
        </w:tc>
        <w:tc>
          <w:tcPr>
            <w:tcW w:w="1789" w:type="dxa"/>
            <w:vAlign w:val="center"/>
          </w:tcPr>
          <w:p w14:paraId="06E3E41B" w14:textId="77777777" w:rsidR="001958D9" w:rsidRDefault="001958D9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6FB2A1D1" w14:textId="77777777" w:rsidR="001958D9" w:rsidRDefault="001958D9" w:rsidP="008854B9">
            <w:pPr>
              <w:pStyle w:val="TAC"/>
            </w:pPr>
          </w:p>
        </w:tc>
      </w:tr>
      <w:tr w:rsidR="00D93EF2" w14:paraId="619DC645" w14:textId="77777777" w:rsidTr="007F2A87">
        <w:tc>
          <w:tcPr>
            <w:tcW w:w="985" w:type="dxa"/>
            <w:vMerge/>
            <w:vAlign w:val="center"/>
          </w:tcPr>
          <w:p w14:paraId="07E97D47" w14:textId="77777777" w:rsidR="00D93EF2" w:rsidRDefault="00D93EF2" w:rsidP="001958D9">
            <w:pPr>
              <w:pStyle w:val="TAC"/>
            </w:pPr>
          </w:p>
        </w:tc>
        <w:tc>
          <w:tcPr>
            <w:tcW w:w="1135" w:type="dxa"/>
          </w:tcPr>
          <w:p w14:paraId="2377B448" w14:textId="77777777" w:rsidR="00D93EF2" w:rsidRPr="00D05F8D" w:rsidRDefault="00D93EF2" w:rsidP="001958D9">
            <w:pPr>
              <w:pStyle w:val="TAC"/>
            </w:pPr>
          </w:p>
        </w:tc>
        <w:tc>
          <w:tcPr>
            <w:tcW w:w="1878" w:type="dxa"/>
          </w:tcPr>
          <w:p w14:paraId="424BFD6E" w14:textId="77777777" w:rsidR="00D93EF2" w:rsidRPr="00D05F8D" w:rsidRDefault="00D93EF2" w:rsidP="001958D9">
            <w:pPr>
              <w:pStyle w:val="TAL"/>
            </w:pPr>
          </w:p>
        </w:tc>
        <w:tc>
          <w:tcPr>
            <w:tcW w:w="1611" w:type="dxa"/>
          </w:tcPr>
          <w:p w14:paraId="7846458A" w14:textId="77777777" w:rsidR="00D93EF2" w:rsidRPr="00D05F8D" w:rsidRDefault="00D93EF2" w:rsidP="001958D9">
            <w:pPr>
              <w:pStyle w:val="TAC"/>
            </w:pPr>
          </w:p>
        </w:tc>
        <w:tc>
          <w:tcPr>
            <w:tcW w:w="1522" w:type="dxa"/>
          </w:tcPr>
          <w:p w14:paraId="3AE6C481" w14:textId="77777777" w:rsidR="00D93EF2" w:rsidRDefault="00D93EF2" w:rsidP="001958D9">
            <w:pPr>
              <w:pStyle w:val="TAC"/>
            </w:pPr>
          </w:p>
        </w:tc>
        <w:tc>
          <w:tcPr>
            <w:tcW w:w="1789" w:type="dxa"/>
          </w:tcPr>
          <w:p w14:paraId="420D6EFE" w14:textId="77777777" w:rsidR="00D93EF2" w:rsidRDefault="00D93EF2" w:rsidP="001958D9">
            <w:pPr>
              <w:pStyle w:val="TAC"/>
            </w:pPr>
          </w:p>
        </w:tc>
        <w:tc>
          <w:tcPr>
            <w:tcW w:w="1985" w:type="dxa"/>
          </w:tcPr>
          <w:p w14:paraId="1867CFDB" w14:textId="77777777" w:rsidR="00D93EF2" w:rsidRPr="001958D9" w:rsidRDefault="00D93EF2" w:rsidP="001958D9">
            <w:pPr>
              <w:pStyle w:val="TAC"/>
            </w:pPr>
          </w:p>
        </w:tc>
      </w:tr>
      <w:tr w:rsidR="001958D9" w14:paraId="6ABB715C" w14:textId="77777777" w:rsidTr="007F2A87">
        <w:tc>
          <w:tcPr>
            <w:tcW w:w="985" w:type="dxa"/>
            <w:vMerge/>
            <w:vAlign w:val="center"/>
          </w:tcPr>
          <w:p w14:paraId="14E4FDA0" w14:textId="77777777" w:rsidR="001958D9" w:rsidRDefault="001958D9" w:rsidP="001958D9">
            <w:pPr>
              <w:pStyle w:val="TAC"/>
            </w:pPr>
          </w:p>
        </w:tc>
        <w:tc>
          <w:tcPr>
            <w:tcW w:w="1135" w:type="dxa"/>
          </w:tcPr>
          <w:p w14:paraId="2FE2AFEE" w14:textId="14080ACA" w:rsidR="001958D9" w:rsidRDefault="001958D9" w:rsidP="001958D9">
            <w:pPr>
              <w:pStyle w:val="TAC"/>
            </w:pPr>
            <w:r w:rsidRPr="00D05F8D">
              <w:t>Col</w:t>
            </w:r>
            <w:r w:rsidR="001E5019">
              <w:t>o</w:t>
            </w:r>
            <w:r w:rsidRPr="00D05F8D">
              <w:t>mbia</w:t>
            </w:r>
          </w:p>
        </w:tc>
        <w:tc>
          <w:tcPr>
            <w:tcW w:w="1878" w:type="dxa"/>
          </w:tcPr>
          <w:p w14:paraId="2683F7E8" w14:textId="1A0A480C" w:rsidR="001958D9" w:rsidRDefault="001958D9" w:rsidP="001958D9">
            <w:pPr>
              <w:pStyle w:val="TAL"/>
            </w:pPr>
            <w:r w:rsidRPr="00D05F8D">
              <w:t>LPI (see 4.2.9)</w:t>
            </w:r>
          </w:p>
        </w:tc>
        <w:tc>
          <w:tcPr>
            <w:tcW w:w="1611" w:type="dxa"/>
          </w:tcPr>
          <w:p w14:paraId="2FCA4CD5" w14:textId="177AA990" w:rsidR="001958D9" w:rsidRDefault="001958D9" w:rsidP="001958D9">
            <w:pPr>
              <w:pStyle w:val="TAC"/>
            </w:pPr>
            <w:r w:rsidRPr="00D05F8D">
              <w:t>5925 – 7125MHz</w:t>
            </w:r>
          </w:p>
        </w:tc>
        <w:tc>
          <w:tcPr>
            <w:tcW w:w="1522" w:type="dxa"/>
          </w:tcPr>
          <w:p w14:paraId="69CCF421" w14:textId="77777777" w:rsidR="001958D9" w:rsidRDefault="001958D9" w:rsidP="001958D9">
            <w:pPr>
              <w:pStyle w:val="TAC"/>
            </w:pPr>
            <w:r>
              <w:t>30dBm (AP)</w:t>
            </w:r>
          </w:p>
          <w:p w14:paraId="7EF26124" w14:textId="76BE8986" w:rsidR="001958D9" w:rsidRDefault="001958D9" w:rsidP="001958D9">
            <w:pPr>
              <w:pStyle w:val="TAC"/>
            </w:pPr>
            <w:r>
              <w:t>24dBm (CL)</w:t>
            </w:r>
          </w:p>
        </w:tc>
        <w:tc>
          <w:tcPr>
            <w:tcW w:w="1789" w:type="dxa"/>
          </w:tcPr>
          <w:p w14:paraId="1B86A097" w14:textId="77777777" w:rsidR="001958D9" w:rsidRDefault="001958D9" w:rsidP="001958D9">
            <w:pPr>
              <w:pStyle w:val="TAC"/>
            </w:pPr>
            <w:r>
              <w:t>5dBm/MHz (AP)</w:t>
            </w:r>
          </w:p>
          <w:p w14:paraId="33859325" w14:textId="16CB7276" w:rsidR="001958D9" w:rsidRDefault="001958D9" w:rsidP="001958D9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</w:tcPr>
          <w:p w14:paraId="266AD007" w14:textId="48BDDFB0" w:rsidR="001958D9" w:rsidRDefault="001958D9" w:rsidP="001958D9">
            <w:pPr>
              <w:pStyle w:val="TAC"/>
            </w:pPr>
            <w:r w:rsidRPr="001958D9">
              <w:t>-27 dBm/MHz (outside operational range)</w:t>
            </w:r>
          </w:p>
        </w:tc>
      </w:tr>
      <w:tr w:rsidR="00EC3D37" w14:paraId="667DF570" w14:textId="77777777" w:rsidTr="008854B9">
        <w:tc>
          <w:tcPr>
            <w:tcW w:w="985" w:type="dxa"/>
            <w:vAlign w:val="center"/>
          </w:tcPr>
          <w:p w14:paraId="419A54FB" w14:textId="77777777" w:rsidR="00EC3D37" w:rsidRDefault="00EC3D37" w:rsidP="008854B9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58BAEB5D" w14:textId="77777777" w:rsidR="00EC3D37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5E421E2" w14:textId="77777777" w:rsidR="00EC3D37" w:rsidRDefault="00EC3D37" w:rsidP="008854B9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6BF49F6F" w14:textId="77777777" w:rsidR="00EC3D37" w:rsidRDefault="00EC3D37" w:rsidP="008854B9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22955857" w14:textId="77777777" w:rsidR="00EC3D37" w:rsidRDefault="00EC3D37" w:rsidP="008854B9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566AD48D" w14:textId="77777777" w:rsidR="00EC3D37" w:rsidRDefault="00EC3D37" w:rsidP="008854B9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B6901FC" w14:textId="77777777" w:rsidR="00EC3D37" w:rsidRDefault="00EC3D37" w:rsidP="008854B9">
            <w:pPr>
              <w:pStyle w:val="TAC"/>
            </w:pPr>
          </w:p>
        </w:tc>
      </w:tr>
      <w:tr w:rsidR="00EC3D37" w14:paraId="734CD63B" w14:textId="77777777" w:rsidTr="008854B9">
        <w:tc>
          <w:tcPr>
            <w:tcW w:w="985" w:type="dxa"/>
            <w:vMerge w:val="restart"/>
            <w:vAlign w:val="center"/>
          </w:tcPr>
          <w:p w14:paraId="093DC22D" w14:textId="77777777" w:rsidR="00EC3D37" w:rsidRDefault="00EC3D37" w:rsidP="008854B9">
            <w:pPr>
              <w:pStyle w:val="TAC"/>
            </w:pPr>
            <w:r>
              <w:t>Region 3</w:t>
            </w:r>
          </w:p>
        </w:tc>
        <w:tc>
          <w:tcPr>
            <w:tcW w:w="1135" w:type="dxa"/>
            <w:vMerge w:val="restart"/>
            <w:vAlign w:val="center"/>
          </w:tcPr>
          <w:p w14:paraId="214EEED3" w14:textId="77777777" w:rsidR="00EC3D37" w:rsidRPr="00A930D3" w:rsidRDefault="00EC3D37" w:rsidP="008854B9">
            <w:pPr>
              <w:pStyle w:val="TAC"/>
            </w:pPr>
            <w:r>
              <w:t>South Korea</w:t>
            </w:r>
          </w:p>
        </w:tc>
        <w:tc>
          <w:tcPr>
            <w:tcW w:w="1878" w:type="dxa"/>
            <w:vAlign w:val="center"/>
          </w:tcPr>
          <w:p w14:paraId="6C2CCA26" w14:textId="77777777" w:rsidR="00EC3D37" w:rsidRDefault="00EC3D37" w:rsidP="008854B9">
            <w:pPr>
              <w:pStyle w:val="TAL"/>
            </w:pPr>
            <w:r>
              <w:t>LPI (see 4.3.2)</w:t>
            </w:r>
          </w:p>
        </w:tc>
        <w:tc>
          <w:tcPr>
            <w:tcW w:w="1611" w:type="dxa"/>
            <w:vAlign w:val="center"/>
          </w:tcPr>
          <w:p w14:paraId="0D54082C" w14:textId="77777777" w:rsidR="00EC3D37" w:rsidRPr="00A930D3" w:rsidRDefault="00EC3D37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6BCA36E8" w14:textId="77777777" w:rsidR="00EC3D37" w:rsidRDefault="00EC3D37" w:rsidP="008854B9">
            <w:pPr>
              <w:pStyle w:val="TAC"/>
            </w:pPr>
            <w:r>
              <w:t>24dBm</w:t>
            </w:r>
          </w:p>
        </w:tc>
        <w:tc>
          <w:tcPr>
            <w:tcW w:w="1789" w:type="dxa"/>
            <w:vAlign w:val="center"/>
          </w:tcPr>
          <w:p w14:paraId="47A94197" w14:textId="77777777" w:rsidR="00EC3D37" w:rsidRDefault="00EC3D37" w:rsidP="008854B9">
            <w:pPr>
              <w:pStyle w:val="TAC"/>
            </w:pPr>
            <w:r>
              <w:t>2dBm/MHz</w:t>
            </w:r>
          </w:p>
        </w:tc>
        <w:tc>
          <w:tcPr>
            <w:tcW w:w="1985" w:type="dxa"/>
            <w:vAlign w:val="center"/>
          </w:tcPr>
          <w:p w14:paraId="4346197E" w14:textId="77777777" w:rsidR="00EC3D37" w:rsidRDefault="00EC3D37" w:rsidP="008854B9">
            <w:pPr>
              <w:pStyle w:val="TAC"/>
            </w:pPr>
            <w:r>
              <w:t>-27 dBm/MHz (outside operational range)</w:t>
            </w:r>
          </w:p>
        </w:tc>
      </w:tr>
      <w:tr w:rsidR="00EC3D37" w14:paraId="693F8227" w14:textId="77777777" w:rsidTr="008854B9">
        <w:tc>
          <w:tcPr>
            <w:tcW w:w="985" w:type="dxa"/>
            <w:vMerge/>
          </w:tcPr>
          <w:p w14:paraId="65C37F01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135" w:type="dxa"/>
            <w:vMerge/>
          </w:tcPr>
          <w:p w14:paraId="17EC4705" w14:textId="77777777" w:rsidR="00EC3D37" w:rsidRPr="00A930D3" w:rsidRDefault="00EC3D37" w:rsidP="008854B9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5E6D55BE" w14:textId="77777777" w:rsidR="00EC3D37" w:rsidRDefault="00EC3D37" w:rsidP="008854B9">
            <w:pPr>
              <w:pStyle w:val="TAL"/>
            </w:pPr>
            <w:r>
              <w:t>VLP (see 4.3.2)</w:t>
            </w:r>
          </w:p>
        </w:tc>
        <w:tc>
          <w:tcPr>
            <w:tcW w:w="1611" w:type="dxa"/>
            <w:vAlign w:val="center"/>
          </w:tcPr>
          <w:p w14:paraId="237F4C71" w14:textId="77777777" w:rsidR="00EC3D37" w:rsidRPr="00A930D3" w:rsidRDefault="00EC3D37" w:rsidP="008854B9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65A44C89" w14:textId="77777777" w:rsidR="00EC3D37" w:rsidRDefault="00EC3D37" w:rsidP="008854B9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6B191A87" w14:textId="77777777" w:rsidR="00EC3D37" w:rsidRDefault="00EC3D37" w:rsidP="008854B9">
            <w:pPr>
              <w:pStyle w:val="TAC"/>
            </w:pPr>
            <w:r>
              <w:t>1dBm/MHz</w:t>
            </w:r>
          </w:p>
        </w:tc>
        <w:tc>
          <w:tcPr>
            <w:tcW w:w="1985" w:type="dxa"/>
            <w:vAlign w:val="center"/>
          </w:tcPr>
          <w:p w14:paraId="3D1BA96D" w14:textId="77777777" w:rsidR="00EC3D37" w:rsidRDefault="00EC3D37" w:rsidP="008854B9">
            <w:pPr>
              <w:pStyle w:val="TAC"/>
            </w:pPr>
            <w:r>
              <w:t>-34 dBm/MHz (outside operational range of the VLP mode)</w:t>
            </w:r>
          </w:p>
        </w:tc>
      </w:tr>
    </w:tbl>
    <w:p w14:paraId="1081B279" w14:textId="77777777" w:rsidR="00EC3D37" w:rsidRPr="00EC3D37" w:rsidRDefault="00EC3D37" w:rsidP="00EC3D37"/>
    <w:p w14:paraId="28E7D701" w14:textId="77777777" w:rsidR="009A4498" w:rsidRPr="009A4498" w:rsidRDefault="009A4498" w:rsidP="009A4498"/>
    <w:sectPr w:rsidR="009A4498" w:rsidRPr="009A4498" w:rsidSect="00266708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84BFD" w14:textId="77777777" w:rsidR="00B86316" w:rsidRDefault="00B86316">
      <w:r>
        <w:separator/>
      </w:r>
    </w:p>
  </w:endnote>
  <w:endnote w:type="continuationSeparator" w:id="0">
    <w:p w14:paraId="5ABB09FA" w14:textId="77777777" w:rsidR="00B86316" w:rsidRDefault="00B86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E11DD" w14:textId="77777777" w:rsidR="00B86316" w:rsidRDefault="00B86316">
      <w:r>
        <w:separator/>
      </w:r>
    </w:p>
  </w:footnote>
  <w:footnote w:type="continuationSeparator" w:id="0">
    <w:p w14:paraId="4E584129" w14:textId="77777777" w:rsidR="00B86316" w:rsidRDefault="00B86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63353D"/>
    <w:multiLevelType w:val="hybridMultilevel"/>
    <w:tmpl w:val="C186A4DA"/>
    <w:lvl w:ilvl="0" w:tplc="79CE44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21565"/>
    <w:multiLevelType w:val="hybridMultilevel"/>
    <w:tmpl w:val="401E1D24"/>
    <w:lvl w:ilvl="0" w:tplc="334AEC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53783"/>
    <w:multiLevelType w:val="hybridMultilevel"/>
    <w:tmpl w:val="38EE6A7E"/>
    <w:lvl w:ilvl="0" w:tplc="CADAAA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2"/>
  </w:num>
  <w:num w:numId="6">
    <w:abstractNumId w:val="2"/>
  </w:num>
  <w:num w:numId="7">
    <w:abstractNumId w:val="8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9"/>
  </w:num>
  <w:num w:numId="13">
    <w:abstractNumId w:val="12"/>
  </w:num>
  <w:num w:numId="14">
    <w:abstractNumId w:val="10"/>
  </w:num>
  <w:num w:numId="15">
    <w:abstractNumId w:val="14"/>
  </w:num>
  <w:num w:numId="16">
    <w:abstractNumId w:val="7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5132"/>
    <w:rsid w:val="00031385"/>
    <w:rsid w:val="0003171C"/>
    <w:rsid w:val="00033397"/>
    <w:rsid w:val="00040095"/>
    <w:rsid w:val="00050D5E"/>
    <w:rsid w:val="00051834"/>
    <w:rsid w:val="000518D2"/>
    <w:rsid w:val="00052D38"/>
    <w:rsid w:val="00054A22"/>
    <w:rsid w:val="00062023"/>
    <w:rsid w:val="000629F8"/>
    <w:rsid w:val="00062B99"/>
    <w:rsid w:val="000655A6"/>
    <w:rsid w:val="00070D52"/>
    <w:rsid w:val="0007444D"/>
    <w:rsid w:val="00074CD5"/>
    <w:rsid w:val="0007793C"/>
    <w:rsid w:val="00080512"/>
    <w:rsid w:val="00084DB8"/>
    <w:rsid w:val="000917BE"/>
    <w:rsid w:val="00094907"/>
    <w:rsid w:val="00096C65"/>
    <w:rsid w:val="00097A46"/>
    <w:rsid w:val="000A365D"/>
    <w:rsid w:val="000A36E3"/>
    <w:rsid w:val="000A44B6"/>
    <w:rsid w:val="000A530C"/>
    <w:rsid w:val="000A6237"/>
    <w:rsid w:val="000A68F3"/>
    <w:rsid w:val="000B0001"/>
    <w:rsid w:val="000B3699"/>
    <w:rsid w:val="000B5B22"/>
    <w:rsid w:val="000B6FC9"/>
    <w:rsid w:val="000C023C"/>
    <w:rsid w:val="000C1958"/>
    <w:rsid w:val="000C2808"/>
    <w:rsid w:val="000C47C3"/>
    <w:rsid w:val="000C6078"/>
    <w:rsid w:val="000D58AB"/>
    <w:rsid w:val="000E023D"/>
    <w:rsid w:val="000E2600"/>
    <w:rsid w:val="000E3ACF"/>
    <w:rsid w:val="000F5F19"/>
    <w:rsid w:val="001032BC"/>
    <w:rsid w:val="00104BC6"/>
    <w:rsid w:val="001064E7"/>
    <w:rsid w:val="00106D24"/>
    <w:rsid w:val="0011478B"/>
    <w:rsid w:val="00114E2C"/>
    <w:rsid w:val="00115165"/>
    <w:rsid w:val="00115A87"/>
    <w:rsid w:val="00120DC1"/>
    <w:rsid w:val="00131646"/>
    <w:rsid w:val="00132C7D"/>
    <w:rsid w:val="00133525"/>
    <w:rsid w:val="001378AC"/>
    <w:rsid w:val="00141DDF"/>
    <w:rsid w:val="00141F54"/>
    <w:rsid w:val="001502E3"/>
    <w:rsid w:val="00150344"/>
    <w:rsid w:val="001527DF"/>
    <w:rsid w:val="00161A9C"/>
    <w:rsid w:val="00162B64"/>
    <w:rsid w:val="00164651"/>
    <w:rsid w:val="00171755"/>
    <w:rsid w:val="00176C55"/>
    <w:rsid w:val="00177BF7"/>
    <w:rsid w:val="0018138C"/>
    <w:rsid w:val="00187472"/>
    <w:rsid w:val="001932FD"/>
    <w:rsid w:val="001940D3"/>
    <w:rsid w:val="001958D9"/>
    <w:rsid w:val="00197FDE"/>
    <w:rsid w:val="001A07BC"/>
    <w:rsid w:val="001A1D47"/>
    <w:rsid w:val="001A249A"/>
    <w:rsid w:val="001A3E01"/>
    <w:rsid w:val="001A4C42"/>
    <w:rsid w:val="001A5579"/>
    <w:rsid w:val="001A5C32"/>
    <w:rsid w:val="001B1977"/>
    <w:rsid w:val="001B34D7"/>
    <w:rsid w:val="001B350C"/>
    <w:rsid w:val="001B55F3"/>
    <w:rsid w:val="001B6C60"/>
    <w:rsid w:val="001C21C3"/>
    <w:rsid w:val="001C61FB"/>
    <w:rsid w:val="001D02C2"/>
    <w:rsid w:val="001D03D7"/>
    <w:rsid w:val="001D3AF9"/>
    <w:rsid w:val="001D6FE0"/>
    <w:rsid w:val="001E4F2C"/>
    <w:rsid w:val="001E5019"/>
    <w:rsid w:val="001F0C1D"/>
    <w:rsid w:val="001F1132"/>
    <w:rsid w:val="001F168B"/>
    <w:rsid w:val="001F5781"/>
    <w:rsid w:val="001F7D60"/>
    <w:rsid w:val="001F7F82"/>
    <w:rsid w:val="00200328"/>
    <w:rsid w:val="00203852"/>
    <w:rsid w:val="00203F71"/>
    <w:rsid w:val="00205BC2"/>
    <w:rsid w:val="002126D4"/>
    <w:rsid w:val="00215DAD"/>
    <w:rsid w:val="0021693C"/>
    <w:rsid w:val="002347A2"/>
    <w:rsid w:val="00234E81"/>
    <w:rsid w:val="002361C7"/>
    <w:rsid w:val="00236B75"/>
    <w:rsid w:val="002430C5"/>
    <w:rsid w:val="002448D4"/>
    <w:rsid w:val="00247926"/>
    <w:rsid w:val="00250D2B"/>
    <w:rsid w:val="00252476"/>
    <w:rsid w:val="0025773F"/>
    <w:rsid w:val="002616A3"/>
    <w:rsid w:val="002649BE"/>
    <w:rsid w:val="00266708"/>
    <w:rsid w:val="00266CEF"/>
    <w:rsid w:val="002675F0"/>
    <w:rsid w:val="00274A8B"/>
    <w:rsid w:val="00274D31"/>
    <w:rsid w:val="002757CD"/>
    <w:rsid w:val="00276720"/>
    <w:rsid w:val="00276EE4"/>
    <w:rsid w:val="00282556"/>
    <w:rsid w:val="0028458C"/>
    <w:rsid w:val="00285549"/>
    <w:rsid w:val="00285594"/>
    <w:rsid w:val="00285B74"/>
    <w:rsid w:val="00293E94"/>
    <w:rsid w:val="002A006D"/>
    <w:rsid w:val="002A02C9"/>
    <w:rsid w:val="002A3F44"/>
    <w:rsid w:val="002A4457"/>
    <w:rsid w:val="002A76C8"/>
    <w:rsid w:val="002A79F8"/>
    <w:rsid w:val="002B1504"/>
    <w:rsid w:val="002B6339"/>
    <w:rsid w:val="002C0295"/>
    <w:rsid w:val="002C3FD9"/>
    <w:rsid w:val="002C5A06"/>
    <w:rsid w:val="002D207F"/>
    <w:rsid w:val="002D5492"/>
    <w:rsid w:val="002E00EE"/>
    <w:rsid w:val="002E2311"/>
    <w:rsid w:val="002E24A2"/>
    <w:rsid w:val="002E2B0B"/>
    <w:rsid w:val="002E4080"/>
    <w:rsid w:val="002E4A88"/>
    <w:rsid w:val="002F6BE3"/>
    <w:rsid w:val="002F6F2B"/>
    <w:rsid w:val="002F747C"/>
    <w:rsid w:val="003028E3"/>
    <w:rsid w:val="0030293A"/>
    <w:rsid w:val="00304745"/>
    <w:rsid w:val="00304790"/>
    <w:rsid w:val="00305671"/>
    <w:rsid w:val="00305920"/>
    <w:rsid w:val="00305BA6"/>
    <w:rsid w:val="003131E0"/>
    <w:rsid w:val="0031353C"/>
    <w:rsid w:val="003136A6"/>
    <w:rsid w:val="00316AE1"/>
    <w:rsid w:val="003172DC"/>
    <w:rsid w:val="003224F0"/>
    <w:rsid w:val="00322C0B"/>
    <w:rsid w:val="00323B17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1143"/>
    <w:rsid w:val="0035462D"/>
    <w:rsid w:val="003601DF"/>
    <w:rsid w:val="00362028"/>
    <w:rsid w:val="0036230A"/>
    <w:rsid w:val="00362D35"/>
    <w:rsid w:val="00364C39"/>
    <w:rsid w:val="00364DB5"/>
    <w:rsid w:val="00370606"/>
    <w:rsid w:val="003709D1"/>
    <w:rsid w:val="003727D1"/>
    <w:rsid w:val="0037554F"/>
    <w:rsid w:val="003765B8"/>
    <w:rsid w:val="00376964"/>
    <w:rsid w:val="00376ADC"/>
    <w:rsid w:val="00383354"/>
    <w:rsid w:val="0039394E"/>
    <w:rsid w:val="00395441"/>
    <w:rsid w:val="00396119"/>
    <w:rsid w:val="003A02EE"/>
    <w:rsid w:val="003A0483"/>
    <w:rsid w:val="003A5C0D"/>
    <w:rsid w:val="003A6046"/>
    <w:rsid w:val="003B5ABB"/>
    <w:rsid w:val="003B6864"/>
    <w:rsid w:val="003C3971"/>
    <w:rsid w:val="003C65F9"/>
    <w:rsid w:val="003D17F9"/>
    <w:rsid w:val="003D71CA"/>
    <w:rsid w:val="003E249B"/>
    <w:rsid w:val="003E390C"/>
    <w:rsid w:val="003E7753"/>
    <w:rsid w:val="003F0BEA"/>
    <w:rsid w:val="003F72AE"/>
    <w:rsid w:val="00400A77"/>
    <w:rsid w:val="004012FF"/>
    <w:rsid w:val="00410303"/>
    <w:rsid w:val="004154B2"/>
    <w:rsid w:val="004161BB"/>
    <w:rsid w:val="00417590"/>
    <w:rsid w:val="0042139E"/>
    <w:rsid w:val="00421933"/>
    <w:rsid w:val="00423334"/>
    <w:rsid w:val="00425453"/>
    <w:rsid w:val="00434540"/>
    <w:rsid w:val="004345EC"/>
    <w:rsid w:val="0043548D"/>
    <w:rsid w:val="00443B1F"/>
    <w:rsid w:val="004509C1"/>
    <w:rsid w:val="0045109D"/>
    <w:rsid w:val="004517D4"/>
    <w:rsid w:val="00453AE1"/>
    <w:rsid w:val="00461B71"/>
    <w:rsid w:val="00463255"/>
    <w:rsid w:val="004634D0"/>
    <w:rsid w:val="00476248"/>
    <w:rsid w:val="004773D7"/>
    <w:rsid w:val="004826A9"/>
    <w:rsid w:val="004837BD"/>
    <w:rsid w:val="00486244"/>
    <w:rsid w:val="00487E97"/>
    <w:rsid w:val="0049129B"/>
    <w:rsid w:val="00497654"/>
    <w:rsid w:val="004A20F8"/>
    <w:rsid w:val="004A37DE"/>
    <w:rsid w:val="004A409A"/>
    <w:rsid w:val="004A75A2"/>
    <w:rsid w:val="004B09FC"/>
    <w:rsid w:val="004B3E42"/>
    <w:rsid w:val="004B502F"/>
    <w:rsid w:val="004B6798"/>
    <w:rsid w:val="004C0A2E"/>
    <w:rsid w:val="004C1601"/>
    <w:rsid w:val="004C3099"/>
    <w:rsid w:val="004C7B37"/>
    <w:rsid w:val="004D3578"/>
    <w:rsid w:val="004D643A"/>
    <w:rsid w:val="004E213A"/>
    <w:rsid w:val="004E2D77"/>
    <w:rsid w:val="004E5703"/>
    <w:rsid w:val="004E7FD6"/>
    <w:rsid w:val="004F0988"/>
    <w:rsid w:val="004F0E8D"/>
    <w:rsid w:val="004F29F1"/>
    <w:rsid w:val="004F3340"/>
    <w:rsid w:val="004F3E3D"/>
    <w:rsid w:val="004F409D"/>
    <w:rsid w:val="004F6857"/>
    <w:rsid w:val="004F7B0A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331B6"/>
    <w:rsid w:val="0053388B"/>
    <w:rsid w:val="00534663"/>
    <w:rsid w:val="00535773"/>
    <w:rsid w:val="00535820"/>
    <w:rsid w:val="00535EF5"/>
    <w:rsid w:val="0053790B"/>
    <w:rsid w:val="00542A68"/>
    <w:rsid w:val="00543E6C"/>
    <w:rsid w:val="00554492"/>
    <w:rsid w:val="005618B2"/>
    <w:rsid w:val="00565087"/>
    <w:rsid w:val="00570395"/>
    <w:rsid w:val="0057261C"/>
    <w:rsid w:val="00572A94"/>
    <w:rsid w:val="00572E14"/>
    <w:rsid w:val="00574533"/>
    <w:rsid w:val="005749D6"/>
    <w:rsid w:val="005759F9"/>
    <w:rsid w:val="005767D7"/>
    <w:rsid w:val="0058139F"/>
    <w:rsid w:val="005837C8"/>
    <w:rsid w:val="005861FD"/>
    <w:rsid w:val="00590D4B"/>
    <w:rsid w:val="0059102D"/>
    <w:rsid w:val="00591D64"/>
    <w:rsid w:val="00592DE0"/>
    <w:rsid w:val="00594E31"/>
    <w:rsid w:val="0059619E"/>
    <w:rsid w:val="005973BE"/>
    <w:rsid w:val="005A49AA"/>
    <w:rsid w:val="005A5986"/>
    <w:rsid w:val="005B1383"/>
    <w:rsid w:val="005B2B6A"/>
    <w:rsid w:val="005B35AC"/>
    <w:rsid w:val="005C13CE"/>
    <w:rsid w:val="005C5712"/>
    <w:rsid w:val="005D0294"/>
    <w:rsid w:val="005D27B5"/>
    <w:rsid w:val="005D2E01"/>
    <w:rsid w:val="005D3EF2"/>
    <w:rsid w:val="005D4624"/>
    <w:rsid w:val="005D52B4"/>
    <w:rsid w:val="005D5BCA"/>
    <w:rsid w:val="005D7526"/>
    <w:rsid w:val="005E0910"/>
    <w:rsid w:val="005E1597"/>
    <w:rsid w:val="005E1B49"/>
    <w:rsid w:val="005E5E5E"/>
    <w:rsid w:val="005E69AE"/>
    <w:rsid w:val="005F3E4E"/>
    <w:rsid w:val="005F5463"/>
    <w:rsid w:val="005F6F36"/>
    <w:rsid w:val="005F7035"/>
    <w:rsid w:val="00602AEA"/>
    <w:rsid w:val="00602B89"/>
    <w:rsid w:val="006045A9"/>
    <w:rsid w:val="00607E3C"/>
    <w:rsid w:val="00614E37"/>
    <w:rsid w:val="00614FDF"/>
    <w:rsid w:val="00621074"/>
    <w:rsid w:val="006212AD"/>
    <w:rsid w:val="006246A7"/>
    <w:rsid w:val="0062559E"/>
    <w:rsid w:val="0062595A"/>
    <w:rsid w:val="0063543D"/>
    <w:rsid w:val="0063688C"/>
    <w:rsid w:val="006369F5"/>
    <w:rsid w:val="00645891"/>
    <w:rsid w:val="00645B80"/>
    <w:rsid w:val="00647114"/>
    <w:rsid w:val="00651321"/>
    <w:rsid w:val="00652E54"/>
    <w:rsid w:val="006633B2"/>
    <w:rsid w:val="0066728F"/>
    <w:rsid w:val="0067193B"/>
    <w:rsid w:val="00673EF2"/>
    <w:rsid w:val="00677B76"/>
    <w:rsid w:val="006800C1"/>
    <w:rsid w:val="006908FD"/>
    <w:rsid w:val="00691014"/>
    <w:rsid w:val="00695ACB"/>
    <w:rsid w:val="006974B3"/>
    <w:rsid w:val="006A323F"/>
    <w:rsid w:val="006A4C43"/>
    <w:rsid w:val="006B30D0"/>
    <w:rsid w:val="006B4030"/>
    <w:rsid w:val="006C351C"/>
    <w:rsid w:val="006C3B46"/>
    <w:rsid w:val="006C3D95"/>
    <w:rsid w:val="006C5CE0"/>
    <w:rsid w:val="006D012B"/>
    <w:rsid w:val="006D21E5"/>
    <w:rsid w:val="006D7439"/>
    <w:rsid w:val="006E0326"/>
    <w:rsid w:val="006E2D06"/>
    <w:rsid w:val="006E58C5"/>
    <w:rsid w:val="006E5C86"/>
    <w:rsid w:val="006F0D19"/>
    <w:rsid w:val="006F32C4"/>
    <w:rsid w:val="006F4483"/>
    <w:rsid w:val="006F7A0B"/>
    <w:rsid w:val="00700CF5"/>
    <w:rsid w:val="00701BF6"/>
    <w:rsid w:val="00703061"/>
    <w:rsid w:val="0070448F"/>
    <w:rsid w:val="00710FF0"/>
    <w:rsid w:val="00713C44"/>
    <w:rsid w:val="0071576F"/>
    <w:rsid w:val="00723101"/>
    <w:rsid w:val="00724089"/>
    <w:rsid w:val="00724176"/>
    <w:rsid w:val="007275C9"/>
    <w:rsid w:val="00730928"/>
    <w:rsid w:val="00730ED4"/>
    <w:rsid w:val="00734A5B"/>
    <w:rsid w:val="00735B80"/>
    <w:rsid w:val="0074026F"/>
    <w:rsid w:val="007413C5"/>
    <w:rsid w:val="007429F6"/>
    <w:rsid w:val="0074370B"/>
    <w:rsid w:val="00743EF3"/>
    <w:rsid w:val="00744E76"/>
    <w:rsid w:val="0074731F"/>
    <w:rsid w:val="007476B8"/>
    <w:rsid w:val="00751C51"/>
    <w:rsid w:val="00752198"/>
    <w:rsid w:val="00753881"/>
    <w:rsid w:val="00754D1F"/>
    <w:rsid w:val="007579E3"/>
    <w:rsid w:val="00764DB5"/>
    <w:rsid w:val="00771457"/>
    <w:rsid w:val="007716DF"/>
    <w:rsid w:val="00774DA4"/>
    <w:rsid w:val="00776727"/>
    <w:rsid w:val="00780A98"/>
    <w:rsid w:val="00781F0F"/>
    <w:rsid w:val="007822F4"/>
    <w:rsid w:val="00783C23"/>
    <w:rsid w:val="00787E1C"/>
    <w:rsid w:val="00796F12"/>
    <w:rsid w:val="007A5A83"/>
    <w:rsid w:val="007B36EA"/>
    <w:rsid w:val="007B600E"/>
    <w:rsid w:val="007C2BB0"/>
    <w:rsid w:val="007C2CD5"/>
    <w:rsid w:val="007C5B26"/>
    <w:rsid w:val="007C7470"/>
    <w:rsid w:val="007D2FB8"/>
    <w:rsid w:val="007D72F1"/>
    <w:rsid w:val="007D7A9D"/>
    <w:rsid w:val="007E0E3E"/>
    <w:rsid w:val="007E70B8"/>
    <w:rsid w:val="007E760E"/>
    <w:rsid w:val="007F0F4A"/>
    <w:rsid w:val="007F3A6D"/>
    <w:rsid w:val="007F3DA2"/>
    <w:rsid w:val="007F4E21"/>
    <w:rsid w:val="007F56FF"/>
    <w:rsid w:val="0080113F"/>
    <w:rsid w:val="008028A4"/>
    <w:rsid w:val="0080340B"/>
    <w:rsid w:val="0080746B"/>
    <w:rsid w:val="00812B52"/>
    <w:rsid w:val="00820B25"/>
    <w:rsid w:val="00823B74"/>
    <w:rsid w:val="00824904"/>
    <w:rsid w:val="008272CE"/>
    <w:rsid w:val="00830747"/>
    <w:rsid w:val="008321F9"/>
    <w:rsid w:val="0083542B"/>
    <w:rsid w:val="008424AC"/>
    <w:rsid w:val="0085063B"/>
    <w:rsid w:val="00850700"/>
    <w:rsid w:val="00850EF7"/>
    <w:rsid w:val="00854961"/>
    <w:rsid w:val="008621D8"/>
    <w:rsid w:val="00866877"/>
    <w:rsid w:val="00866E39"/>
    <w:rsid w:val="008767B0"/>
    <w:rsid w:val="008768CA"/>
    <w:rsid w:val="00883455"/>
    <w:rsid w:val="008843A2"/>
    <w:rsid w:val="00892A92"/>
    <w:rsid w:val="00896799"/>
    <w:rsid w:val="008974EF"/>
    <w:rsid w:val="008A460F"/>
    <w:rsid w:val="008A485A"/>
    <w:rsid w:val="008A7859"/>
    <w:rsid w:val="008A787C"/>
    <w:rsid w:val="008A7A83"/>
    <w:rsid w:val="008B209A"/>
    <w:rsid w:val="008B289B"/>
    <w:rsid w:val="008B6A59"/>
    <w:rsid w:val="008C1CE0"/>
    <w:rsid w:val="008C384C"/>
    <w:rsid w:val="008C45AE"/>
    <w:rsid w:val="008D1D1C"/>
    <w:rsid w:val="008E274F"/>
    <w:rsid w:val="008E7986"/>
    <w:rsid w:val="008F0D3D"/>
    <w:rsid w:val="008F2044"/>
    <w:rsid w:val="008F3CDD"/>
    <w:rsid w:val="0090271F"/>
    <w:rsid w:val="00902E23"/>
    <w:rsid w:val="009035DB"/>
    <w:rsid w:val="00903EF6"/>
    <w:rsid w:val="009071D8"/>
    <w:rsid w:val="009076EE"/>
    <w:rsid w:val="009106BD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2D05"/>
    <w:rsid w:val="009279B4"/>
    <w:rsid w:val="00931553"/>
    <w:rsid w:val="00934F06"/>
    <w:rsid w:val="00935D71"/>
    <w:rsid w:val="00940D43"/>
    <w:rsid w:val="009415AC"/>
    <w:rsid w:val="00942EC2"/>
    <w:rsid w:val="00945B01"/>
    <w:rsid w:val="009516F6"/>
    <w:rsid w:val="00955C25"/>
    <w:rsid w:val="0095641F"/>
    <w:rsid w:val="00960253"/>
    <w:rsid w:val="00960279"/>
    <w:rsid w:val="00960E66"/>
    <w:rsid w:val="00962864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A4498"/>
    <w:rsid w:val="009B2332"/>
    <w:rsid w:val="009C067E"/>
    <w:rsid w:val="009C2464"/>
    <w:rsid w:val="009C2C1B"/>
    <w:rsid w:val="009D2CB7"/>
    <w:rsid w:val="009D3B48"/>
    <w:rsid w:val="009D3F00"/>
    <w:rsid w:val="009D69FC"/>
    <w:rsid w:val="009E08B6"/>
    <w:rsid w:val="009E171C"/>
    <w:rsid w:val="009E3057"/>
    <w:rsid w:val="009E4032"/>
    <w:rsid w:val="009E7750"/>
    <w:rsid w:val="009E7DEF"/>
    <w:rsid w:val="009F37B7"/>
    <w:rsid w:val="009F5009"/>
    <w:rsid w:val="009F55B3"/>
    <w:rsid w:val="009F5E43"/>
    <w:rsid w:val="009F6E2F"/>
    <w:rsid w:val="00A01247"/>
    <w:rsid w:val="00A01556"/>
    <w:rsid w:val="00A05AB6"/>
    <w:rsid w:val="00A06A65"/>
    <w:rsid w:val="00A103D8"/>
    <w:rsid w:val="00A10F02"/>
    <w:rsid w:val="00A12136"/>
    <w:rsid w:val="00A15BD4"/>
    <w:rsid w:val="00A164B4"/>
    <w:rsid w:val="00A1751A"/>
    <w:rsid w:val="00A200FA"/>
    <w:rsid w:val="00A20B73"/>
    <w:rsid w:val="00A23E4F"/>
    <w:rsid w:val="00A26956"/>
    <w:rsid w:val="00A26B8E"/>
    <w:rsid w:val="00A309A6"/>
    <w:rsid w:val="00A32451"/>
    <w:rsid w:val="00A42D4C"/>
    <w:rsid w:val="00A52241"/>
    <w:rsid w:val="00A53724"/>
    <w:rsid w:val="00A556DB"/>
    <w:rsid w:val="00A557F0"/>
    <w:rsid w:val="00A73129"/>
    <w:rsid w:val="00A801B4"/>
    <w:rsid w:val="00A81515"/>
    <w:rsid w:val="00A82346"/>
    <w:rsid w:val="00A83830"/>
    <w:rsid w:val="00A86DA6"/>
    <w:rsid w:val="00A90AB9"/>
    <w:rsid w:val="00A92BA1"/>
    <w:rsid w:val="00A93F67"/>
    <w:rsid w:val="00AA391B"/>
    <w:rsid w:val="00AB0582"/>
    <w:rsid w:val="00AB0E32"/>
    <w:rsid w:val="00AB2852"/>
    <w:rsid w:val="00AC176F"/>
    <w:rsid w:val="00AC30FF"/>
    <w:rsid w:val="00AC4677"/>
    <w:rsid w:val="00AC6BC6"/>
    <w:rsid w:val="00AD30A9"/>
    <w:rsid w:val="00AD7733"/>
    <w:rsid w:val="00AE24D1"/>
    <w:rsid w:val="00AE3797"/>
    <w:rsid w:val="00AE6DAB"/>
    <w:rsid w:val="00AF0800"/>
    <w:rsid w:val="00AF4E68"/>
    <w:rsid w:val="00AF6C6F"/>
    <w:rsid w:val="00B00E8A"/>
    <w:rsid w:val="00B01C1E"/>
    <w:rsid w:val="00B15449"/>
    <w:rsid w:val="00B23CAC"/>
    <w:rsid w:val="00B23FC5"/>
    <w:rsid w:val="00B30E18"/>
    <w:rsid w:val="00B31AF8"/>
    <w:rsid w:val="00B31EAB"/>
    <w:rsid w:val="00B3233D"/>
    <w:rsid w:val="00B3313E"/>
    <w:rsid w:val="00B35701"/>
    <w:rsid w:val="00B3794F"/>
    <w:rsid w:val="00B40A30"/>
    <w:rsid w:val="00B42610"/>
    <w:rsid w:val="00B42970"/>
    <w:rsid w:val="00B439C4"/>
    <w:rsid w:val="00B43A44"/>
    <w:rsid w:val="00B5091E"/>
    <w:rsid w:val="00B521BD"/>
    <w:rsid w:val="00B53303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3264"/>
    <w:rsid w:val="00B848D4"/>
    <w:rsid w:val="00B851D2"/>
    <w:rsid w:val="00B86316"/>
    <w:rsid w:val="00B8797D"/>
    <w:rsid w:val="00B9159B"/>
    <w:rsid w:val="00B918A8"/>
    <w:rsid w:val="00B93086"/>
    <w:rsid w:val="00B94402"/>
    <w:rsid w:val="00B97442"/>
    <w:rsid w:val="00BA1501"/>
    <w:rsid w:val="00BA19ED"/>
    <w:rsid w:val="00BA1A1F"/>
    <w:rsid w:val="00BA300B"/>
    <w:rsid w:val="00BA4B8D"/>
    <w:rsid w:val="00BA5966"/>
    <w:rsid w:val="00BB13E8"/>
    <w:rsid w:val="00BB2412"/>
    <w:rsid w:val="00BC0F7D"/>
    <w:rsid w:val="00BC155B"/>
    <w:rsid w:val="00BC1C56"/>
    <w:rsid w:val="00BC3990"/>
    <w:rsid w:val="00BD10BC"/>
    <w:rsid w:val="00BD4B06"/>
    <w:rsid w:val="00BD56A7"/>
    <w:rsid w:val="00BD6C61"/>
    <w:rsid w:val="00BD7355"/>
    <w:rsid w:val="00BE0421"/>
    <w:rsid w:val="00BE3255"/>
    <w:rsid w:val="00BF128E"/>
    <w:rsid w:val="00BF46E7"/>
    <w:rsid w:val="00BF6B94"/>
    <w:rsid w:val="00BF7F3B"/>
    <w:rsid w:val="00C010CD"/>
    <w:rsid w:val="00C03F8A"/>
    <w:rsid w:val="00C04C47"/>
    <w:rsid w:val="00C1496A"/>
    <w:rsid w:val="00C15897"/>
    <w:rsid w:val="00C246BA"/>
    <w:rsid w:val="00C260C6"/>
    <w:rsid w:val="00C27F76"/>
    <w:rsid w:val="00C33079"/>
    <w:rsid w:val="00C34314"/>
    <w:rsid w:val="00C379D8"/>
    <w:rsid w:val="00C4354A"/>
    <w:rsid w:val="00C45231"/>
    <w:rsid w:val="00C5359F"/>
    <w:rsid w:val="00C5685D"/>
    <w:rsid w:val="00C60513"/>
    <w:rsid w:val="00C61D1C"/>
    <w:rsid w:val="00C70668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25D7"/>
    <w:rsid w:val="00C928B4"/>
    <w:rsid w:val="00C92F61"/>
    <w:rsid w:val="00C93F40"/>
    <w:rsid w:val="00CA1C65"/>
    <w:rsid w:val="00CA3D0C"/>
    <w:rsid w:val="00CA3F1F"/>
    <w:rsid w:val="00CA4BE4"/>
    <w:rsid w:val="00CB2052"/>
    <w:rsid w:val="00CB45AB"/>
    <w:rsid w:val="00CB4DC4"/>
    <w:rsid w:val="00CB66BA"/>
    <w:rsid w:val="00CB7613"/>
    <w:rsid w:val="00CC3BA1"/>
    <w:rsid w:val="00CC42C6"/>
    <w:rsid w:val="00CC5A27"/>
    <w:rsid w:val="00CD1191"/>
    <w:rsid w:val="00CD14E9"/>
    <w:rsid w:val="00CD1693"/>
    <w:rsid w:val="00CD4B25"/>
    <w:rsid w:val="00CD6FF5"/>
    <w:rsid w:val="00CD7B5B"/>
    <w:rsid w:val="00CE035B"/>
    <w:rsid w:val="00CE423E"/>
    <w:rsid w:val="00CE7369"/>
    <w:rsid w:val="00CF20E3"/>
    <w:rsid w:val="00D002B6"/>
    <w:rsid w:val="00D10B5C"/>
    <w:rsid w:val="00D14D21"/>
    <w:rsid w:val="00D15BBA"/>
    <w:rsid w:val="00D20553"/>
    <w:rsid w:val="00D22D88"/>
    <w:rsid w:val="00D30349"/>
    <w:rsid w:val="00D30464"/>
    <w:rsid w:val="00D309CC"/>
    <w:rsid w:val="00D3351F"/>
    <w:rsid w:val="00D34E1E"/>
    <w:rsid w:val="00D35B3F"/>
    <w:rsid w:val="00D414E1"/>
    <w:rsid w:val="00D431B7"/>
    <w:rsid w:val="00D46431"/>
    <w:rsid w:val="00D468B9"/>
    <w:rsid w:val="00D52A2A"/>
    <w:rsid w:val="00D553ED"/>
    <w:rsid w:val="00D56A52"/>
    <w:rsid w:val="00D57972"/>
    <w:rsid w:val="00D6107D"/>
    <w:rsid w:val="00D645AF"/>
    <w:rsid w:val="00D65F45"/>
    <w:rsid w:val="00D675A9"/>
    <w:rsid w:val="00D6769F"/>
    <w:rsid w:val="00D738D6"/>
    <w:rsid w:val="00D755EB"/>
    <w:rsid w:val="00D7564D"/>
    <w:rsid w:val="00D77E92"/>
    <w:rsid w:val="00D821E5"/>
    <w:rsid w:val="00D8624B"/>
    <w:rsid w:val="00D87812"/>
    <w:rsid w:val="00D87E00"/>
    <w:rsid w:val="00D907F9"/>
    <w:rsid w:val="00D9134D"/>
    <w:rsid w:val="00D93EF2"/>
    <w:rsid w:val="00D97256"/>
    <w:rsid w:val="00DA1773"/>
    <w:rsid w:val="00DA2BE3"/>
    <w:rsid w:val="00DA3BC8"/>
    <w:rsid w:val="00DA7A03"/>
    <w:rsid w:val="00DB12EC"/>
    <w:rsid w:val="00DB1301"/>
    <w:rsid w:val="00DB13D0"/>
    <w:rsid w:val="00DB1818"/>
    <w:rsid w:val="00DB1BCE"/>
    <w:rsid w:val="00DB4E11"/>
    <w:rsid w:val="00DC309B"/>
    <w:rsid w:val="00DC47A6"/>
    <w:rsid w:val="00DC4DA2"/>
    <w:rsid w:val="00DD089D"/>
    <w:rsid w:val="00DD45F1"/>
    <w:rsid w:val="00DD4C17"/>
    <w:rsid w:val="00DD5B05"/>
    <w:rsid w:val="00DD78E7"/>
    <w:rsid w:val="00DE2B8A"/>
    <w:rsid w:val="00DE6BE6"/>
    <w:rsid w:val="00DF2286"/>
    <w:rsid w:val="00DF2B1F"/>
    <w:rsid w:val="00DF6189"/>
    <w:rsid w:val="00DF62CD"/>
    <w:rsid w:val="00E003A9"/>
    <w:rsid w:val="00E033B1"/>
    <w:rsid w:val="00E06ECF"/>
    <w:rsid w:val="00E13876"/>
    <w:rsid w:val="00E14634"/>
    <w:rsid w:val="00E16509"/>
    <w:rsid w:val="00E2363F"/>
    <w:rsid w:val="00E24E3B"/>
    <w:rsid w:val="00E27B54"/>
    <w:rsid w:val="00E32A96"/>
    <w:rsid w:val="00E33BF3"/>
    <w:rsid w:val="00E34C44"/>
    <w:rsid w:val="00E36C47"/>
    <w:rsid w:val="00E374CA"/>
    <w:rsid w:val="00E40527"/>
    <w:rsid w:val="00E4160D"/>
    <w:rsid w:val="00E4203B"/>
    <w:rsid w:val="00E44360"/>
    <w:rsid w:val="00E44582"/>
    <w:rsid w:val="00E445A2"/>
    <w:rsid w:val="00E46BF8"/>
    <w:rsid w:val="00E4765D"/>
    <w:rsid w:val="00E477BE"/>
    <w:rsid w:val="00E50135"/>
    <w:rsid w:val="00E507ED"/>
    <w:rsid w:val="00E52814"/>
    <w:rsid w:val="00E52D2E"/>
    <w:rsid w:val="00E53B5D"/>
    <w:rsid w:val="00E55B2C"/>
    <w:rsid w:val="00E56C84"/>
    <w:rsid w:val="00E603C1"/>
    <w:rsid w:val="00E65AAE"/>
    <w:rsid w:val="00E70295"/>
    <w:rsid w:val="00E703E1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309B"/>
    <w:rsid w:val="00E879EE"/>
    <w:rsid w:val="00E92F48"/>
    <w:rsid w:val="00EA1E00"/>
    <w:rsid w:val="00EA5B41"/>
    <w:rsid w:val="00EA6749"/>
    <w:rsid w:val="00EB22F4"/>
    <w:rsid w:val="00EB47FE"/>
    <w:rsid w:val="00EC11BA"/>
    <w:rsid w:val="00EC1E93"/>
    <w:rsid w:val="00EC2729"/>
    <w:rsid w:val="00EC3517"/>
    <w:rsid w:val="00EC3D37"/>
    <w:rsid w:val="00EC4A25"/>
    <w:rsid w:val="00EC6DC1"/>
    <w:rsid w:val="00ED2846"/>
    <w:rsid w:val="00ED296D"/>
    <w:rsid w:val="00ED3052"/>
    <w:rsid w:val="00ED4894"/>
    <w:rsid w:val="00EE56AB"/>
    <w:rsid w:val="00EE5AA7"/>
    <w:rsid w:val="00EE5D8F"/>
    <w:rsid w:val="00EE74D3"/>
    <w:rsid w:val="00EF09B4"/>
    <w:rsid w:val="00EF3EDC"/>
    <w:rsid w:val="00EF6895"/>
    <w:rsid w:val="00EF6984"/>
    <w:rsid w:val="00EF70D0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2EC7"/>
    <w:rsid w:val="00F273D3"/>
    <w:rsid w:val="00F3035A"/>
    <w:rsid w:val="00F325C8"/>
    <w:rsid w:val="00F32778"/>
    <w:rsid w:val="00F33CB2"/>
    <w:rsid w:val="00F35758"/>
    <w:rsid w:val="00F37628"/>
    <w:rsid w:val="00F40958"/>
    <w:rsid w:val="00F465DF"/>
    <w:rsid w:val="00F4799F"/>
    <w:rsid w:val="00F56D57"/>
    <w:rsid w:val="00F61B4D"/>
    <w:rsid w:val="00F62AEB"/>
    <w:rsid w:val="00F653B8"/>
    <w:rsid w:val="00F70647"/>
    <w:rsid w:val="00F73852"/>
    <w:rsid w:val="00F7420E"/>
    <w:rsid w:val="00F77382"/>
    <w:rsid w:val="00F84B3D"/>
    <w:rsid w:val="00F851B0"/>
    <w:rsid w:val="00F86361"/>
    <w:rsid w:val="00F8688A"/>
    <w:rsid w:val="00F92298"/>
    <w:rsid w:val="00F9377C"/>
    <w:rsid w:val="00F95EDB"/>
    <w:rsid w:val="00F96804"/>
    <w:rsid w:val="00FA0D1A"/>
    <w:rsid w:val="00FA0DFF"/>
    <w:rsid w:val="00FA1266"/>
    <w:rsid w:val="00FA7625"/>
    <w:rsid w:val="00FA7D14"/>
    <w:rsid w:val="00FB0219"/>
    <w:rsid w:val="00FB2C76"/>
    <w:rsid w:val="00FB68AC"/>
    <w:rsid w:val="00FB7689"/>
    <w:rsid w:val="00FC1192"/>
    <w:rsid w:val="00FC371C"/>
    <w:rsid w:val="00FC4835"/>
    <w:rsid w:val="00FC59FD"/>
    <w:rsid w:val="00FD12FB"/>
    <w:rsid w:val="00FD324E"/>
    <w:rsid w:val="00FE0EF3"/>
    <w:rsid w:val="00FE63B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TALChar">
    <w:name w:val="TAL Char"/>
    <w:link w:val="TAL"/>
    <w:locked/>
    <w:rsid w:val="009A4498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CE423E"/>
    <w:rPr>
      <w:rFonts w:ascii="Courier New" w:hAnsi="Courier New"/>
      <w:noProof/>
      <w:sz w:val="16"/>
      <w:lang w:eastAsia="en-US"/>
    </w:rPr>
  </w:style>
  <w:style w:type="paragraph" w:styleId="List2">
    <w:name w:val="List 2"/>
    <w:basedOn w:val="List"/>
    <w:uiPriority w:val="99"/>
    <w:rsid w:val="00CE423E"/>
    <w:pPr>
      <w:ind w:left="851" w:hanging="284"/>
      <w:contextualSpacing w:val="0"/>
    </w:pPr>
    <w:rPr>
      <w:rFonts w:eastAsia="SimSun"/>
    </w:rPr>
  </w:style>
  <w:style w:type="paragraph" w:styleId="List">
    <w:name w:val="List"/>
    <w:basedOn w:val="Normal"/>
    <w:rsid w:val="00CE423E"/>
    <w:pPr>
      <w:ind w:left="283" w:hanging="283"/>
      <w:contextualSpacing/>
    </w:pPr>
  </w:style>
  <w:style w:type="character" w:customStyle="1" w:styleId="B1Char">
    <w:name w:val="B1 Char"/>
    <w:link w:val="B1"/>
    <w:qFormat/>
    <w:rsid w:val="004773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9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36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5826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9</cp:revision>
  <cp:lastPrinted>2019-02-25T14:05:00Z</cp:lastPrinted>
  <dcterms:created xsi:type="dcterms:W3CDTF">2022-01-07T13:09:00Z</dcterms:created>
  <dcterms:modified xsi:type="dcterms:W3CDTF">2022-01-08T20:46:00Z</dcterms:modified>
  <cp:category/>
</cp:coreProperties>
</file>